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3127/QĐ-BTC năm 2025 về Quy trình nội bộ đối với việc giải quyết của từng thủ tục hành chính thuộc thẩm quyền giải quyết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3127 /QĐ-BTC</w:t>
      </w:r>
    </w:p>
    <w:p>
      <w:r>
        <w:t>Hà Nội, ngày 09 tháng 9 năm 2025</w:t>
      </w:r>
    </w:p>
    <w:p>
      <w:r>
        <w:t>QUYẾT ĐỊNH</w:t>
      </w:r>
    </w:p>
    <w:p>
      <w:r>
        <w:t>BAN HÀNH QUY TRÌNH NỘI BỘ ĐỐI VỚI VIỆC GIẢI QUYẾT CỦA TỪNG THỦ TỤC HÀNH CHÍNH THUỘC THẨM QUYỀN GIẢI QUYẾT CỦA BỘ TÀI CHÍNH</w:t>
      </w:r>
    </w:p>
    <w:p>
      <w:r>
        <w:t>BỘ TRƯỞNG BỘ TÀI CHÍNH</w:t>
      </w:r>
    </w:p>
    <w:p>
      <w:r>
        <w:t>Căn cứ Nghị định số 29/2025/NĐ-CP ngày 24 tháng 2 năm 2025 của Chính phủ quy định chức năng, nhiệm vụ, quyền hạn và cơ cấu tổ chức của Bộ Tài chính (được sửa đổi, bổ sung tại Nghị định số 166/NĐ-CP ngày 30 tháng 6 năm 2025 của Chính phủ);</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468/QĐ-TTg ngày 27 th á ng 3 năm 2021 của Thủ tướng Chính phủ phê duyệt Đề án đổi mới việc thực hiện cơ chế một cửa, một cửa liên thông trong giải quyết thủ tục hành chính;</w:t>
      </w:r>
    </w:p>
    <w:p>
      <w:r>
        <w:t>Căn cứ Quyết định số 1356/QĐ-TTg ngày 26 tháng 6 năm 2025 của Thủ tướng Chính phủ ban hành Kế hoạch thực hiện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2562/QĐ-BTC ngày 23 tháng 7 năm 2025 của Bộ trưởng Bộ Tài chính về việc ban hành Kế hoạch thực hiện Nghị định số 118/2025/NĐ-CP ngày 09/6/2025 của Chính phủ về thực hiện TTHC theo cơ chế một cửa liên thông tại Bộ phận Một cửa và Cổng Dịch vụ công quốc gia;</w:t>
      </w:r>
    </w:p>
    <w:p>
      <w:r>
        <w:t>Căn cứ Quyết định số 2523/QĐ-BTC ngày 18 tháng 7 n ă m 2025 của Bộ trưởng Bộ Tài chính ban hành Quy chế tổ chức và hoạt động của Bộ phận Tiếp nhận và Trả kết quả giải quyết TTHC của Bộ Tài chính;</w:t>
      </w:r>
    </w:p>
    <w:p>
      <w:r>
        <w:t>Căn cứ Quyết định số 1655/QĐ-BTC ngày 08 tháng 5 năm 2025 của Bộ trưởng Bộ Tài chính công bố danh mục thủ tục hành chính thuộc thẩm quyền giải quyết của Bộ Tài chính thực hiện và không thực hiện tiếp nhận, trả kết quả tại Bộ phận Một cửa của Bộ Tài chính;</w:t>
      </w:r>
    </w:p>
    <w:p>
      <w:r>
        <w:t>Theo đề nghị của Chánh Văn phòng Bộ.</w:t>
      </w:r>
    </w:p>
    <w:p>
      <w:r>
        <w:t>QUYẾT ĐỊNH:</w:t>
      </w:r>
    </w:p>
    <w:p>
      <w:r>
        <w:t>Điều 1.  Ban hành kèm theo Quyết định này quy trình nội bộ đối với việc giải quyết của từng thủ tục hành chính thuộc thẩm quyền giải quyết của Bộ Tài chính thực hiện tiếp nhận, trả kết quả tại Bộ phận Một cửa của Bộ Tài chính và quy trình nội bộ đối với việc giải quyết của từng thủ tục hành chính thuộc thẩm quyền giải quyết của Bộ Tài chính không thực hiện tiếp nhận tại Bộ phận Một cửa c ủ a Bộ Tài chính đối với 11 lĩnh vực: Tin học; kế toán, kiểm toán; quản lý giá; dịch vụ tài chính; kinh doanh bảo hiểm; đầu tư tại Việt Nam; quản lý công sản; quản lý nợ và kinh tế đối ngoại; quản lý đấu thầu; phát triển doanh nghiệp nhà nước; hỗ trợ doanh nghiệp vừa và nhỏ (tại Phụ lục I và Phụ lục II ban hành kèm theo).</w:t>
      </w:r>
    </w:p>
    <w:p>
      <w:r>
        <w:t>Điều 2.  Quyết định này có hiệu lực từ ngày ký.</w:t>
      </w:r>
    </w:p>
    <w:p>
      <w:r>
        <w:t>Quy trình nội bộ đối với việc giải quyết của từng thủ tục hành chính thuộc thẩm quyền giải quyết của Bộ Kế hoạch và Đầu tư tại Phụ lục I ban hành kèm theo Quyết định số 3005/QĐ-BKHĐT ngày 17 tháng 12 năm 2024 của Bộ trưởng Bộ Kế hoạch và Đầu tư ban hành quy trình nội bộ, quy trình điện tử đối với việc giải quyết của từng thủ tục hành chính thuộc thẩm quyền giải quyết của Bộ Kế hoạch và Đầu tư hết hiệu lực từ ngày Quyết định này có hiệu lực thi hành.</w:t>
      </w:r>
    </w:p>
    <w:p>
      <w:r>
        <w:t>Điều 3.  Chánh Văn phòng Bộ và Thủ trưởng các đơn vị thuộc Bộ, các tổ chức, cá nhân có liên quan chịu trách nhiệm thi hành Quyết định./.</w:t>
      </w:r>
    </w:p>
    <w:p>
      <w:r>
        <w:t>Nơi nhận:</w:t>
      </w:r>
    </w:p>
    <w:p>
      <w:r>
        <w:t>- Như Điều 3;</w:t>
      </w:r>
    </w:p>
    <w:p>
      <w:r>
        <w:t>- Bộ trưởng (để b/c);</w:t>
      </w:r>
    </w:p>
    <w:p>
      <w:r>
        <w:t>- Các đ/c Thứ trưởng;</w:t>
      </w:r>
    </w:p>
    <w:p>
      <w:r>
        <w:t>- Văn phòng Chính phủ (Cục KSTT);</w:t>
      </w:r>
    </w:p>
    <w:p>
      <w:r>
        <w:t>- Các đơn vị thuộc Bộ, VP (HC, TT);</w:t>
      </w:r>
    </w:p>
    <w:p>
      <w:r>
        <w:t>- Cục CNTT (để phối hợp t/h và đưa tin);</w:t>
      </w:r>
    </w:p>
    <w:p>
      <w:r>
        <w:t>- Lưu: VT, VP (CCHC)</w:t>
      </w:r>
    </w:p>
    <w:p>
      <w:r>
        <w:t>KT. BỘ TRƯỞNG</w:t>
      </w:r>
    </w:p>
    <w:p>
      <w:r>
        <w:t>THỨ TRƯỞNG</w:t>
      </w:r>
    </w:p>
    <w:p>
      <w:r>
        <w:t>Nguyễn Thị Bích Ngọc</w:t>
      </w:r>
    </w:p>
    <w:p>
      <w:r>
        <w:t>DANH MỤC TỪ VIẾT TẮT</w:t>
      </w:r>
    </w:p>
    <w:p>
      <w:r>
        <w:t>S tt</w:t>
      </w:r>
    </w:p>
    <w:p>
      <w:r>
        <w:t>Tên đ ầ y đ ủ</w:t>
      </w:r>
    </w:p>
    <w:p>
      <w:r>
        <w:t>Ký hiệu viết tắt</w:t>
      </w:r>
    </w:p>
    <w:p>
      <w:r>
        <w:t>I</w:t>
      </w:r>
    </w:p>
    <w:p>
      <w:r>
        <w:t>Tên viết tắt các đơn vị thuộc Bộ Tài chính</w:t>
      </w:r>
    </w:p>
    <w:p>
      <w:r>
        <w:t>1.</w:t>
      </w:r>
    </w:p>
    <w:p>
      <w:r>
        <w:t>Vụ Giám sát và Thẩm định đầu tư</w:t>
      </w:r>
    </w:p>
    <w:p>
      <w:r>
        <w:t>Vụ GSTĐ</w:t>
      </w:r>
    </w:p>
    <w:p>
      <w:r>
        <w:t>2.</w:t>
      </w:r>
    </w:p>
    <w:p>
      <w:r>
        <w:t>Vụ Tài chính - Kinh tế ngành</w:t>
      </w:r>
    </w:p>
    <w:p>
      <w:r>
        <w:t>Vụ KTN</w:t>
      </w:r>
    </w:p>
    <w:p>
      <w:r>
        <w:t>3.</w:t>
      </w:r>
    </w:p>
    <w:p>
      <w:r>
        <w:t>Vụ Các định chế tài chính</w:t>
      </w:r>
    </w:p>
    <w:p>
      <w:r>
        <w:t>Vụ ĐCTC</w:t>
      </w:r>
    </w:p>
    <w:p>
      <w:r>
        <w:t>4.</w:t>
      </w:r>
    </w:p>
    <w:p>
      <w:r>
        <w:t>Cục Quản lý nợ và kinh tế đối ngoại</w:t>
      </w:r>
    </w:p>
    <w:p>
      <w:r>
        <w:t>Cục QLN</w:t>
      </w:r>
    </w:p>
    <w:p>
      <w:r>
        <w:t>5.</w:t>
      </w:r>
    </w:p>
    <w:p>
      <w:r>
        <w:t>Cục Quản lý công sản</w:t>
      </w:r>
    </w:p>
    <w:p>
      <w:r>
        <w:t>Cục QLCS</w:t>
      </w:r>
    </w:p>
    <w:p>
      <w:r>
        <w:t>6.</w:t>
      </w:r>
    </w:p>
    <w:p>
      <w:r>
        <w:t>Cục Quản lý đấu thầu</w:t>
      </w:r>
    </w:p>
    <w:p>
      <w:r>
        <w:t>Cục QLĐT</w:t>
      </w:r>
    </w:p>
    <w:p>
      <w:r>
        <w:t>7.</w:t>
      </w:r>
    </w:p>
    <w:p>
      <w:r>
        <w:t>Cục Quản lý, giám sát bảo hiểm</w:t>
      </w:r>
    </w:p>
    <w:p>
      <w:r>
        <w:t>Cục QLBH</w:t>
      </w:r>
    </w:p>
    <w:p>
      <w:r>
        <w:t>8.</w:t>
      </w:r>
    </w:p>
    <w:p>
      <w:r>
        <w:t>Cục Quản lý, giám sát kế toán, kiểm toán</w:t>
      </w:r>
    </w:p>
    <w:p>
      <w:r>
        <w:t>Cục QLKT</w:t>
      </w:r>
    </w:p>
    <w:p>
      <w:r>
        <w:t>9.</w:t>
      </w:r>
    </w:p>
    <w:p>
      <w:r>
        <w:t>Cục Quản lý giá</w:t>
      </w:r>
    </w:p>
    <w:p>
      <w:r>
        <w:t>Cục QLG</w:t>
      </w:r>
    </w:p>
    <w:p>
      <w:r>
        <w:t>10.</w:t>
      </w:r>
    </w:p>
    <w:p>
      <w:r>
        <w:t>Cục Phát triển doanh nghiệp nhà nước</w:t>
      </w:r>
    </w:p>
    <w:p>
      <w:r>
        <w:t>Cục DNNN</w:t>
      </w:r>
    </w:p>
    <w:p>
      <w:r>
        <w:t>11.</w:t>
      </w:r>
    </w:p>
    <w:p>
      <w:r>
        <w:t>Cục Phát triển doanh nghiệp tư nhân và kinh tế tập thể</w:t>
      </w:r>
    </w:p>
    <w:p>
      <w:r>
        <w:t>Cục DNTT</w:t>
      </w:r>
    </w:p>
    <w:p>
      <w:r>
        <w:t>12.</w:t>
      </w:r>
    </w:p>
    <w:p>
      <w:r>
        <w:t>Cục Công nghệ thông tin và chuyển đổi số</w:t>
      </w:r>
    </w:p>
    <w:p>
      <w:r>
        <w:t>Cục CNTT</w:t>
      </w:r>
    </w:p>
    <w:p>
      <w:r>
        <w:t>II</w:t>
      </w:r>
    </w:p>
    <w:p>
      <w:r>
        <w:t>Danh m ụ c các từ viết tắt</w:t>
      </w:r>
    </w:p>
    <w:p>
      <w:r>
        <w:t>13.</w:t>
      </w:r>
    </w:p>
    <w:p>
      <w:r>
        <w:t>Ban Công nghệ thông tin và Định phí</w:t>
      </w:r>
    </w:p>
    <w:p>
      <w:r>
        <w:t>Ban TTĐP</w:t>
      </w:r>
    </w:p>
    <w:p>
      <w:r>
        <w:t>14.</w:t>
      </w:r>
    </w:p>
    <w:p>
      <w:r>
        <w:t>Ban Nghiên cứu khoa học và Đào tạo</w:t>
      </w:r>
    </w:p>
    <w:p>
      <w:r>
        <w:t>Ban NCKH/Ban NCĐT</w:t>
      </w:r>
    </w:p>
    <w:p>
      <w:r>
        <w:t>15.</w:t>
      </w:r>
    </w:p>
    <w:p>
      <w:r>
        <w:t>Ban Tổ chức thi chứng chỉ</w:t>
      </w:r>
    </w:p>
    <w:p>
      <w:r>
        <w:t>Ban TCC</w:t>
      </w:r>
    </w:p>
    <w:p>
      <w:r>
        <w:t>16.</w:t>
      </w:r>
    </w:p>
    <w:p>
      <w:r>
        <w:t>Bảo hiểm</w:t>
      </w:r>
    </w:p>
    <w:p>
      <w:r>
        <w:t>BH</w:t>
      </w:r>
    </w:p>
    <w:p>
      <w:r>
        <w:t>17.</w:t>
      </w:r>
    </w:p>
    <w:p>
      <w:r>
        <w:t>Bộ Tài chính</w:t>
      </w:r>
    </w:p>
    <w:p>
      <w:r>
        <w:t>BTC</w:t>
      </w:r>
    </w:p>
    <w:p>
      <w:r>
        <w:t>18.</w:t>
      </w:r>
    </w:p>
    <w:p>
      <w:r>
        <w:t>Bộ phận Một cửa Bộ Tài chính</w:t>
      </w:r>
    </w:p>
    <w:p>
      <w:r>
        <w:t>BPMC</w:t>
      </w:r>
    </w:p>
    <w:p>
      <w:r>
        <w:t>19.</w:t>
      </w:r>
    </w:p>
    <w:p>
      <w:r>
        <w:t>Cơ sở đào tạo</w:t>
      </w:r>
    </w:p>
    <w:p>
      <w:r>
        <w:t>CSĐT</w:t>
      </w:r>
    </w:p>
    <w:p>
      <w:r>
        <w:t>20.</w:t>
      </w:r>
    </w:p>
    <w:p>
      <w:r>
        <w:t>Chứng chỉ Bảo hiểm/Môi giới bảo hiểm/Phụ trợ bảo hiểm</w:t>
      </w:r>
    </w:p>
    <w:p>
      <w:r>
        <w:t>Chứng chỉ BH/MGBH/PTBH</w:t>
      </w:r>
    </w:p>
    <w:p>
      <w:r>
        <w:t>21.</w:t>
      </w:r>
    </w:p>
    <w:p>
      <w:r>
        <w:t>Chứng minh nhân dân/Căn cước công dân</w:t>
      </w:r>
    </w:p>
    <w:p>
      <w:r>
        <w:t>CMND/CCCD</w:t>
      </w:r>
    </w:p>
    <w:p>
      <w:r>
        <w:t>22.</w:t>
      </w:r>
    </w:p>
    <w:p>
      <w:r>
        <w:t>Cổng Dịch vụ công quốc gia</w:t>
      </w:r>
    </w:p>
    <w:p>
      <w:r>
        <w:t>Cổng DVCQG</w:t>
      </w:r>
    </w:p>
    <w:p>
      <w:r>
        <w:t>23.</w:t>
      </w:r>
    </w:p>
    <w:p>
      <w:r>
        <w:t>Công nghiệp tiêu dùng</w:t>
      </w:r>
    </w:p>
    <w:p>
      <w:r>
        <w:t>CNTD</w:t>
      </w:r>
    </w:p>
    <w:p>
      <w:r>
        <w:t>24.</w:t>
      </w:r>
    </w:p>
    <w:p>
      <w:r>
        <w:t>Đại lý bảo hiểm</w:t>
      </w:r>
    </w:p>
    <w:p>
      <w:r>
        <w:t>ĐLBH</w:t>
      </w:r>
    </w:p>
    <w:p>
      <w:r>
        <w:t>25.</w:t>
      </w:r>
    </w:p>
    <w:p>
      <w:r>
        <w:t>Đăng ký mã số</w:t>
      </w:r>
    </w:p>
    <w:p>
      <w:r>
        <w:t>ĐKMS</w:t>
      </w:r>
    </w:p>
    <w:p>
      <w:r>
        <w:t>26.</w:t>
      </w:r>
    </w:p>
    <w:p>
      <w:r>
        <w:t>Dịch vụ công trực tuyến</w:t>
      </w:r>
    </w:p>
    <w:p>
      <w:r>
        <w:t>DVCTT</w:t>
      </w:r>
    </w:p>
    <w:p>
      <w:r>
        <w:t>27.</w:t>
      </w:r>
    </w:p>
    <w:p>
      <w:r>
        <w:t>Doanh nghiệp</w:t>
      </w:r>
    </w:p>
    <w:p>
      <w:r>
        <w:t>DN</w:t>
      </w:r>
    </w:p>
    <w:p>
      <w:r>
        <w:t>28.</w:t>
      </w:r>
    </w:p>
    <w:p>
      <w:r>
        <w:t>Doanh nghiệp bảo hiểm</w:t>
      </w:r>
    </w:p>
    <w:p>
      <w:r>
        <w:t>DNBH</w:t>
      </w:r>
    </w:p>
    <w:p>
      <w:r>
        <w:t>29.</w:t>
      </w:r>
    </w:p>
    <w:p>
      <w:r>
        <w:t>Doanh nghiệp nhà nước</w:t>
      </w:r>
    </w:p>
    <w:p>
      <w:r>
        <w:t>DNNN</w:t>
      </w:r>
    </w:p>
    <w:p>
      <w:r>
        <w:t>30.</w:t>
      </w:r>
    </w:p>
    <w:p>
      <w:r>
        <w:t>Đơn vị quan hệ ngân sách</w:t>
      </w:r>
    </w:p>
    <w:p>
      <w:r>
        <w:t>ĐVQHNS</w:t>
      </w:r>
    </w:p>
    <w:p>
      <w:r>
        <w:t>31.</w:t>
      </w:r>
    </w:p>
    <w:p>
      <w:r>
        <w:t>Gi ấ y chứng nhận</w:t>
      </w:r>
    </w:p>
    <w:p>
      <w:r>
        <w:t>GCN</w:t>
      </w:r>
    </w:p>
    <w:p>
      <w:r>
        <w:t>32.</w:t>
      </w:r>
    </w:p>
    <w:p>
      <w:r>
        <w:t>Hệ thống quản lý thi chứng chỉ</w:t>
      </w:r>
    </w:p>
    <w:p>
      <w:r>
        <w:t>Hệ thống QLTCC</w:t>
      </w:r>
    </w:p>
    <w:p>
      <w:r>
        <w:t>33.</w:t>
      </w:r>
    </w:p>
    <w:p>
      <w:r>
        <w:t>Hội đồng thi</w:t>
      </w:r>
    </w:p>
    <w:p>
      <w:r>
        <w:t>HĐT</w:t>
      </w:r>
    </w:p>
    <w:p>
      <w:r>
        <w:t>34.</w:t>
      </w:r>
    </w:p>
    <w:p>
      <w:r>
        <w:t>Kết quả</w:t>
      </w:r>
    </w:p>
    <w:p>
      <w:r>
        <w:t>KQ</w:t>
      </w:r>
    </w:p>
    <w:p>
      <w:r>
        <w:t>35.</w:t>
      </w:r>
    </w:p>
    <w:p>
      <w:r>
        <w:t>Kỳ thi Hình thức 1, hình thức 2</w:t>
      </w:r>
    </w:p>
    <w:p>
      <w:r>
        <w:t>Kỳ thi HT1, HT2</w:t>
      </w:r>
    </w:p>
    <w:p>
      <w:r>
        <w:t>36.</w:t>
      </w:r>
    </w:p>
    <w:p>
      <w:r>
        <w:t>Lãnh đạo Bộ</w:t>
      </w:r>
    </w:p>
    <w:p>
      <w:r>
        <w:t>LĐB</w:t>
      </w:r>
    </w:p>
    <w:p>
      <w:r>
        <w:t>37.</w:t>
      </w:r>
    </w:p>
    <w:p>
      <w:r>
        <w:t>Lãnh đạo Cục</w:t>
      </w:r>
    </w:p>
    <w:p>
      <w:r>
        <w:t>LĐC</w:t>
      </w:r>
    </w:p>
    <w:p>
      <w:r>
        <w:t>38.</w:t>
      </w:r>
    </w:p>
    <w:p>
      <w:r>
        <w:t>Lãnh đạo Phòng</w:t>
      </w:r>
    </w:p>
    <w:p>
      <w:r>
        <w:t>LĐP</w:t>
      </w:r>
    </w:p>
    <w:p>
      <w:r>
        <w:t>39.</w:t>
      </w:r>
    </w:p>
    <w:p>
      <w:r>
        <w:t>Lãnh đạo Vụ</w:t>
      </w:r>
    </w:p>
    <w:p>
      <w:r>
        <w:t>LĐV</w:t>
      </w:r>
    </w:p>
    <w:p>
      <w:r>
        <w:t>40.</w:t>
      </w:r>
    </w:p>
    <w:p>
      <w:r>
        <w:t>Nguồn vốn chủ sở hữu</w:t>
      </w:r>
    </w:p>
    <w:p>
      <w:r>
        <w:t>NVCSH</w:t>
      </w:r>
    </w:p>
    <w:p>
      <w:r>
        <w:t>41.</w:t>
      </w:r>
    </w:p>
    <w:p>
      <w:r>
        <w:t>Phiếu giải quyết công việc</w:t>
      </w:r>
    </w:p>
    <w:p>
      <w:r>
        <w:t>Phiếu GQCV</w:t>
      </w:r>
    </w:p>
    <w:p>
      <w:r>
        <w:t>42.</w:t>
      </w:r>
    </w:p>
    <w:p>
      <w:r>
        <w:t>Quan hệ đối tác công tư</w:t>
      </w:r>
    </w:p>
    <w:p>
      <w:r>
        <w:t>PPP</w:t>
      </w:r>
    </w:p>
    <w:p>
      <w:r>
        <w:t>43.</w:t>
      </w:r>
    </w:p>
    <w:p>
      <w:r>
        <w:t>Qu ả n lý dự án địa phương</w:t>
      </w:r>
    </w:p>
    <w:p>
      <w:r>
        <w:t>QLDAĐP</w:t>
      </w:r>
    </w:p>
    <w:p>
      <w:r>
        <w:t>44.</w:t>
      </w:r>
    </w:p>
    <w:p>
      <w:r>
        <w:t>Quyết định</w:t>
      </w:r>
    </w:p>
    <w:p>
      <w:r>
        <w:t>QĐ</w:t>
      </w:r>
    </w:p>
    <w:p>
      <w:r>
        <w:t>45.</w:t>
      </w:r>
    </w:p>
    <w:p>
      <w:r>
        <w:t>Sửa đổi, bổ sung</w:t>
      </w:r>
    </w:p>
    <w:p>
      <w:r>
        <w:t>SĐBS</w:t>
      </w:r>
    </w:p>
    <w:p>
      <w:r>
        <w:t>46.</w:t>
      </w:r>
    </w:p>
    <w:p>
      <w:r>
        <w:t>Thiết bị lưu trữ dữ liệu tập trung</w:t>
      </w:r>
    </w:p>
    <w:p>
      <w:r>
        <w:t>VIDIARC</w:t>
      </w:r>
    </w:p>
    <w:p>
      <w:r>
        <w:t>47.</w:t>
      </w:r>
    </w:p>
    <w:p>
      <w:r>
        <w:t>Thủ tục hành chính</w:t>
      </w:r>
    </w:p>
    <w:p>
      <w:r>
        <w:t>TTHC</w:t>
      </w:r>
    </w:p>
    <w:p>
      <w:r>
        <w:t>48.</w:t>
      </w:r>
    </w:p>
    <w:p>
      <w:r>
        <w:t>Thủ tướng Chính phủ</w:t>
      </w:r>
    </w:p>
    <w:p>
      <w:r>
        <w:t>TTCP</w:t>
      </w:r>
    </w:p>
    <w:p>
      <w:r>
        <w:t>49.</w:t>
      </w:r>
    </w:p>
    <w:p>
      <w:r>
        <w:t>Tổ chức chính trị xã hội (Hình thức 2)</w:t>
      </w:r>
    </w:p>
    <w:p>
      <w:r>
        <w:t>Tổ chức CTXH (HT2)</w:t>
      </w:r>
    </w:p>
    <w:p>
      <w:r>
        <w:t>50.</w:t>
      </w:r>
    </w:p>
    <w:p>
      <w:r>
        <w:t>Văn phòng đại diện</w:t>
      </w:r>
    </w:p>
    <w:p>
      <w:r>
        <w:t>VPĐD</w:t>
      </w:r>
    </w:p>
    <w:p>
      <w:r>
        <w:t>51.</w:t>
      </w:r>
    </w:p>
    <w:p>
      <w:r>
        <w:t>Viện Phát triển bảo hiểm Việt Nam</w:t>
      </w:r>
    </w:p>
    <w:p>
      <w:r>
        <w:t>Viện PTBH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