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3114/QĐ-UBND năm 2024 phê duyệt Danh mục thành phần hồ sơ, kết quả giải quyết thủ tục hành chính phải số hóa đối với thủ tục hành chính thuộc thẩm quyền giải quyết của Sở Tài chính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3114/QĐ-UBND</w:t>
      </w:r>
    </w:p>
    <w:p>
      <w:r>
        <w:t>Hải Dương, ngày 25 tháng 11 năm 2024</w:t>
      </w:r>
    </w:p>
    <w:p>
      <w:r>
        <w:t>QUYẾT ĐỊNH</w:t>
      </w:r>
    </w:p>
    <w:p>
      <w:r>
        <w:t>VỀ VIỆC PHÊ DUYỆT DANH MỤC THÀNH PHẦN THÀNH PHẦN HỒ SƠ, KẾT QUẢ GIẢI QUYẾT THỦ TỤC HÀNH CHÍNH PHẢI SỐ HÓA ĐỐI VỚI THỦ TỤC HÀNH CHÍNH THUỘC THẨM QUYỀN GIẢI QUYẾT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4565/TTr-STC, ngày 08/11/2024.</w:t>
      </w:r>
    </w:p>
    <w:p>
      <w:r>
        <w:t>QUYẾT ĐỊNH:</w:t>
      </w:r>
    </w:p>
    <w:p>
      <w:r>
        <w:t>Điều 1.  Phê duyệt kèm theo Quyết định này Danh mục thành phần hồ sơ, kết quả giải quyết thủ tục hành chính phải số hóa đối với thủ tục hành chính thuộc thẩm quyền giải quyết của Sở Tài chính (Chi tiết, có Phụ lục đính kèm).</w:t>
      </w:r>
    </w:p>
    <w:p>
      <w:r>
        <w:t>Điều 2. Trách nhiệm thực hiện</w:t>
      </w:r>
    </w:p>
    <w:p>
      <w:r>
        <w:t>1. Sở Tài chính có trách nhiệm số hóa thành phần hồ sơ, kết quả giải quyết đối với thủ tục hành chính tại Điều 1 Quyết định này đảm bảo đầy đủ, chính xác, đúng quy định.</w:t>
      </w:r>
    </w:p>
    <w:p>
      <w:r>
        <w:t>2. Sở Thông tin và Truyền thông đảm bảo các giải pháp kỹ thuật để Hệ thống thông tin giải quyết thủ tục hành chính của tỉnh được vận hành thông suốt, cấp mã kết quả số hóa theo đúng quy định.</w:t>
      </w:r>
    </w:p>
    <w:p>
      <w:r>
        <w:t>Điều 3.  Chánh Văn phòng UBND tỉnh, Giám đốc các sở: Tài chính,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Lưu: VT, TTPVHCC.</w:t>
      </w:r>
    </w:p>
    <w:p>
      <w:r>
        <w:t>KT. CHỦ TỊCH</w:t>
      </w:r>
    </w:p>
    <w:p>
      <w:r>
        <w:t>PHÓ CHỦ TỊCH</w:t>
      </w:r>
    </w:p>
    <w:p>
      <w:r>
        <w:t>Nguyễn Minh Hùng</w:t>
      </w:r>
    </w:p>
    <w:p>
      <w:r>
        <w:t>PHỤ LỤC</w:t>
      </w:r>
    </w:p>
    <w:p>
      <w:r>
        <w:t>DANH MỤC THÀNH PHẦN HỒ SƠ THỦ TỤC HÀNH CHÍNH PHẢI SỐ HÓA CỦA SỞ TÀI CHÍNH</w:t>
      </w:r>
    </w:p>
    <w:p>
      <w:r>
        <w:t>(Kèm theo Quyết định số: 3114/QĐ-UBND ngày 25 tháng 11 năm 2024 của Chủ tịch UBND tỉnh)</w:t>
      </w:r>
    </w:p>
    <w:p>
      <w:r>
        <w:t>STT</w:t>
      </w:r>
    </w:p>
    <w:p>
      <w:r>
        <w:t>Mã thủ tục hành chính</w:t>
      </w:r>
    </w:p>
    <w:p>
      <w:r>
        <w:t>Tên thủ tục hành chính</w:t>
      </w:r>
    </w:p>
    <w:p>
      <w:r>
        <w:t>Thành phần hồ sơ phải số hóa</w:t>
      </w:r>
    </w:p>
    <w:p>
      <w:r>
        <w:t>Giấy tờ phải số hóa của cơ quan nhà nước</w:t>
      </w:r>
    </w:p>
    <w:p>
      <w:r>
        <w:t>Kết quả giải quyết phải số hóa</w:t>
      </w:r>
    </w:p>
    <w:p>
      <w:r>
        <w:t>I</w:t>
      </w:r>
    </w:p>
    <w:p>
      <w:r>
        <w:t>LĨNH VỰC TIN HỌC THỐNG KÊ</w:t>
      </w:r>
    </w:p>
    <w:p>
      <w:r>
        <w:t>1.</w:t>
      </w:r>
    </w:p>
    <w:p>
      <w:r>
        <w:t>2.002206.000.00.00.H23</w:t>
      </w:r>
    </w:p>
    <w:p>
      <w:r>
        <w:t>Đăng ký mã số đơn vị có quan hệ với ngân sách</w:t>
      </w:r>
    </w:p>
    <w:p>
      <w:r>
        <w:t>- Trường hợp 1: Hồ sơ đăng ký mã số ĐVQHNS cho các đơn vị dự toán, đơn vị sử dụng ngân sách Nhà nước, gồm:</w:t>
      </w:r>
    </w:p>
    <w:p>
      <w:r>
        <w:t>+ Tờ khai đăng ký mã số ĐVQHNS dùng cho đơn vị dự toán, đơn vị sử dụng ngân sách Nhà nước, đơn vị khác có quan hệ với ngân sách theo mẫu số 01- MSNS-BTC;</w:t>
      </w:r>
    </w:p>
    <w:p>
      <w:r>
        <w:t>+ Bảng thống kê đơn vị đề nghị cấp mã số ĐVQHNS (dùng cho đơn vị sử dụng ngân sách, đơn vị dự toán) theo mẫu số 07-MSNS-BTC được xác nhận thông tin bởi cơ quan chủ quản.</w:t>
      </w:r>
    </w:p>
    <w:p>
      <w:r>
        <w:t>Mã số đơn vị có quan hệ với ngân sách</w:t>
      </w:r>
    </w:p>
    <w:p>
      <w:r>
        <w:t>Trường hợp 2: Hồ sơ đăng ký mã số ĐVQHNS cho các đơn vị khác có quan hệ với ngân sách, gồm:</w:t>
      </w:r>
    </w:p>
    <w:p>
      <w:r>
        <w:t>+ Tờ khai đăng ký mã số ĐVQHNS dùng cho đơn vị dự toán, đơn vị sử dụng ngân sách Nhà nước, đơn vị khác có quan hệ với ngân sách theo mẫu số 01- MSNS-BTC.</w:t>
      </w:r>
    </w:p>
    <w:p>
      <w:r>
        <w:t>- Trường hợp 3: Hồ sơ đăng ký mã số ĐVQHNS cho các dự án đầu tư tại giai đoạn chuẩn bị đầu tư, gồm:</w:t>
      </w:r>
    </w:p>
    <w:p>
      <w:r>
        <w:t>+ Tờ khai đăng ký mã số ĐVQHNS dùng cho các dự án đầu tư ở giai đoạn chuẩn bị đầu tư theo mẫu số 02-MSNS- BTC.</w:t>
      </w:r>
    </w:p>
    <w:p>
      <w:r>
        <w:t>Trường hợp 4: Hồ sơ đăng ký mã số ĐVQHNS cho các dự án đầu tư tại giai đoạn thực hiện dự án, gồm:</w:t>
      </w:r>
    </w:p>
    <w:p>
      <w:r>
        <w:t>+ Tờ khai đăng ký mã số ĐVQHNS dùng cho các dự án đầu tư ở giai đoạn thực hiện dự án theo mẫu số 03-MSNS- BTC.</w:t>
      </w:r>
    </w:p>
    <w:p>
      <w:r>
        <w:t>- Trường hợp 5: Đăng ký bổ sung thông tin chuyển giai đoạn dự án đầu tư, gồm:</w:t>
      </w:r>
    </w:p>
    <w:p>
      <w:r>
        <w:t>+ Thông báo chuyển giai đoạn dự án đầu tư theo mẫu số 04-MSNS-BTC.</w:t>
      </w:r>
    </w:p>
    <w:p>
      <w:r>
        <w:t>- Trường hợp 6: Đăng ký thay đổi thông tin về mã số đơn vị có quan hệ với ngân sách</w:t>
      </w:r>
    </w:p>
    <w:p>
      <w:r>
        <w:t>- Trường hợp đơn vị có quan hệ với ngân sách nếu có thay đổi các chỉ tiêu đăng ký mã số ĐVQHNS như tên đơn vị, tên dự án, tên chủ đầu tư, địa chỉ đơn vị, địa chỉ chủ đầu tư, tên cơ quan chủ quản cấp trên thì đơn vị gửi Thông báo đến Cơ quan tài chính nơi đã cấp mã số ĐVQHNS.</w:t>
      </w:r>
    </w:p>
    <w:p>
      <w:r>
        <w:t>Nội dung Thông báo thực hiện theo Mẫu số 06-MSNS-BTC</w:t>
      </w:r>
    </w:p>
    <w:p>
      <w:r>
        <w:t>II</w:t>
      </w:r>
    </w:p>
    <w:p>
      <w:r>
        <w:t>LĨNH VỰC QUẢN LÝ GIÁ</w:t>
      </w:r>
    </w:p>
    <w:p>
      <w:r>
        <w:t>1.</w:t>
      </w:r>
    </w:p>
    <w:p>
      <w:r>
        <w:t>1.012735.H23</w:t>
      </w:r>
    </w:p>
    <w:p>
      <w:r>
        <w:t>Hiệp thương giá</w:t>
      </w:r>
    </w:p>
    <w:p>
      <w:r>
        <w:t>Văn bản đề nghị hiệp thương giá</w:t>
      </w:r>
    </w:p>
    <w:p>
      <w:r>
        <w:t>- Biên bản hội nghị hiệp thương giá theo Mẫu 02 phụ lục IV ban hành kèm theo Nghị định số 85/2024/NĐ-CP ngày 10/7/2024.</w:t>
      </w:r>
    </w:p>
    <w:p>
      <w:r>
        <w:t>- Văn bản xác định mức giá.</w:t>
      </w:r>
    </w:p>
    <w:p>
      <w:r>
        <w:t>2.</w:t>
      </w:r>
    </w:p>
    <w:p>
      <w:r>
        <w:t>1.012744.H23</w:t>
      </w:r>
    </w:p>
    <w:p>
      <w:r>
        <w:t>Điều chỉnh giá   hàng hóa, dịch vụ   do Nhà nước   định giá theo yêu  cầu của tổ chức, cá nhân</w:t>
      </w:r>
    </w:p>
    <w:p>
      <w:r>
        <w:t>- Văn bản đề nghị điều chỉnh giá của tổ chức, cá nhân kinh doanh hàng hóa, dịch vụ theo Mẫu số 01 Phụ lục I ban hành kèm theo Nghị định số 85/2024/NĐ-CP ngày 10 tháng 7 năm 2024 của Chính phủ.</w:t>
      </w:r>
    </w:p>
    <w:p>
      <w:r>
        <w:t>- Phương án giá hàng hóa, dịch vụ theo mẫu tại Phụ lục II ban hành kèm theo Nghị định số 85/2024/NĐ-CP ngày 10 tháng 7 năm 2024 của Chính phủ</w:t>
      </w:r>
    </w:p>
    <w:p>
      <w:r>
        <w:t>- Văn bản điều chỉnh giá hàng hóa, dịch vụ;</w:t>
      </w:r>
    </w:p>
    <w:p>
      <w:r>
        <w:t>- Văn bản trả lời của cơ quan có thẩm quyền định giá về việc không điều chỉnh giá cho tổ chức, cá nhân đề nghị điều chỉnh giá (trường hợp kiến nghị điều chỉnh giá không hợp lý) .</w:t>
      </w:r>
    </w:p>
    <w:p>
      <w:r>
        <w:t>3.</w:t>
      </w:r>
    </w:p>
    <w:p>
      <w:r>
        <w:t>1.006218.000.00.00.H23</w:t>
      </w:r>
    </w:p>
    <w:p>
      <w:r>
        <w:t>Xác lập quyền sở hữu toàn dân đối với tài sản do các tổ chức, cá nhân tự nguyện chuyển giao quyền sở hữu cho Nhà nước</w:t>
      </w:r>
    </w:p>
    <w:p>
      <w:r>
        <w:t>-  Tờ trình đề nghị xác lập quyền sở hữu toàn dân về tài sản;</w:t>
      </w:r>
    </w:p>
    <w:p>
      <w:r>
        <w:t>- Bảng kê chủng loại, số lượng, khối lượng, giá trị, hiện trạng của tài sản.</w:t>
      </w:r>
    </w:p>
    <w:p>
      <w:r>
        <w:t>Quyết định xác lập quyền sở hữu toàn dân đối với tài sản do các tổ chức, cá nhân tự nguyện chuyển giao quyền sở hữu cho Nhà nước của Chủ tịch UBND dân tỉnh</w:t>
      </w:r>
    </w:p>
    <w:p>
      <w:r>
        <w:t>4.</w:t>
      </w:r>
    </w:p>
    <w:p>
      <w:r>
        <w:t>1.006219.000.00.00.H23</w:t>
      </w:r>
    </w:p>
    <w:p>
      <w:r>
        <w:t>Chi thưởng đối với tổ chức, cá nhân phát hiện tài sản chôn, giấu, bị vùi lấp, chìm đắm, tài sản bị đánh rơi, bỏ quên</w:t>
      </w:r>
    </w:p>
    <w:p>
      <w:r>
        <w:t>Văn bản đề nghị chi thưởng</w:t>
      </w:r>
    </w:p>
    <w:p>
      <w:r>
        <w:t>Văn bản quyết định mức thưởng của cơ quan, người có thẩm quyền.</w:t>
      </w:r>
    </w:p>
    <w:p>
      <w:r>
        <w:t>5.</w:t>
      </w:r>
    </w:p>
    <w:p>
      <w:r>
        <w:t>1.006220.000.00.00.H23</w:t>
      </w:r>
    </w:p>
    <w:p>
      <w:r>
        <w:t>Thanh toán phần giá trị của tài sản cho tổ chức, cá nhân ngẫu nhiên tìm thấy tài sản chôn, giấu, bị vùi lấp, chìm đắm, tài sản bị đánh rơi, bỏ quên nhưng không xác định được chủ sở hữu</w:t>
      </w:r>
    </w:p>
    <w:p>
      <w:r>
        <w:t>Văn bản đề nghị thanh toán phần giá trị tài sản được hưởng</w:t>
      </w:r>
    </w:p>
    <w:p>
      <w:r>
        <w:t>Văn bản quyết định mức được hưởng của tổ chức, cá nhân ngẫu nhiên tìm thấy và giao nộp tài sản của cơ quan, người có thẩm quyền</w:t>
      </w:r>
    </w:p>
    <w:p>
      <w:r>
        <w:t>6.</w:t>
      </w:r>
    </w:p>
    <w:p>
      <w:r>
        <w:t>3.000291.H23</w:t>
      </w:r>
    </w:p>
    <w:p>
      <w:r>
        <w:t>Thẩm định, phê duyệt, điều chỉnh, bổ sung Kế hoạch quản lý, khai thác nhà, đất</w:t>
      </w:r>
    </w:p>
    <w:p>
      <w:r>
        <w:t>Văn bản của tổ chức quản lý, kinh doanh nhà địa phương kèm Kế hoạch quản lý, khai thác nhà, đất</w:t>
      </w:r>
    </w:p>
    <w:p>
      <w:r>
        <w:t>Văn bản thẩm định của Sở Tài chính và các cơ quan liên quan</w:t>
      </w:r>
    </w:p>
    <w:p>
      <w:r>
        <w:t>Quyết định phê duyệt Kế hoạch quản lý, khai thác nhà, đất của UBDN tỉnh.</w:t>
      </w:r>
    </w:p>
    <w:p>
      <w:r>
        <w:t>7.</w:t>
      </w:r>
    </w:p>
    <w:p>
      <w:r>
        <w:t>2.002173.000.00.00.H23</w:t>
      </w:r>
    </w:p>
    <w:p>
      <w:r>
        <w:t>Hoàn trả hoặc khấu trừ tiền sử dụng đất đã nộp hoặc tiền nhận chuyển nhượng quyền sử dụng đất đã trả vào nghĩa vụ tài chính của chủ đầu tư dự án nhà ở xã hội</w:t>
      </w:r>
    </w:p>
    <w:p>
      <w:r>
        <w:t>a) Đối với dự án nhà ở xã hội đầu tư theo quy định tại khoản 1 Điều 53 Luật Nhà ở năm 2014</w:t>
      </w:r>
    </w:p>
    <w:p>
      <w:r>
        <w:t>- Văn bản đề nghị hoàn trả hoặc khấu trừ: 01 bản chính</w:t>
      </w:r>
    </w:p>
    <w:p>
      <w:r>
        <w:t>b) Đối với dự án nhà ở xã hội đầu tư theo quy định tại khoản 2 Điều 53 Luật Nhà ở năm 2014</w:t>
      </w:r>
    </w:p>
    <w:p>
      <w:r>
        <w:t>- Văn bản đề nghị hoàn trả hoặc khấu trừ: 01 bản chính</w:t>
      </w:r>
    </w:p>
    <w:p>
      <w:r>
        <w:t>Văn bản chấp thuận việc hoàn trả hoặc khấu trừ tiền sử dụng đất đã nộp hoặc tiền nhận chuyển nhượng quyền sử dụng đất vào nghĩa vụ tài chính của chủ đầu tư thực hiện dự án nhà ở xã hội.</w:t>
      </w:r>
    </w:p>
    <w:p>
      <w:r>
        <w:t>8.</w:t>
      </w:r>
    </w:p>
    <w:p>
      <w:r>
        <w:t>3.000257.H23</w:t>
      </w:r>
    </w:p>
    <w:p>
      <w:r>
        <w:t>Xác lập quyền sử hữu toàn dân và chuyển giao công trình điện có nguồn gốc ngoài ngân sách nhà nước</w:t>
      </w:r>
    </w:p>
    <w:p>
      <w:r>
        <w:t>* Hồ sơ đề nghị chuyển giao (do tổ chức, cá nhân là chủ sở hữu công trình điện lập), gồm:</w:t>
      </w:r>
    </w:p>
    <w:p>
      <w:r>
        <w:t>+ Văn bản của tổ chức, cá nhân là chủ sở hữu công trình điện đề nghị chuyển giao quyền sở hữu công trình điện cho Tập đoàn Điện lực Việt Nam theo Mẫu số 01 Phụ lục đính kèm Nghị định số 02/2024/NĐ-CP;</w:t>
      </w:r>
    </w:p>
    <w:p>
      <w:r>
        <w:t>* Hồ sơ đề nghị xác lập quyền sở hữu toàn dân và chuyển giao sang Tập đoàn Điện lực Việt Nam  (do đơn vị điện lực lập),  gồm:</w:t>
      </w:r>
    </w:p>
    <w:p>
      <w:r>
        <w:t>+ Văn bản của Bên nhận đề nghị xác lập quyền sở hữu toàn dân và chuyển giao sang Tập đoàn Điện lực Việt Nam;</w:t>
      </w:r>
    </w:p>
    <w:p>
      <w:r>
        <w:t>+ Danh mục công trình điện do Bản nhận lập (thông số kỹ thuật, tình trạng công trình điện, năm đưa vào sử dụng, giá trị công trình điện);</w:t>
      </w:r>
    </w:p>
    <w:p>
      <w:r>
        <w:t>+ Biên bản kiểm kê, xác định giá trị công trình điện theo Mẫu số 05 tại Phụ lục ban hành kèm theo Nghị định này;</w:t>
      </w:r>
    </w:p>
    <w:p>
      <w:r>
        <w:t>+ Văn bản của tổ chức, cá nhân là chủ sở hữu công trình điện đề nghị chuyển giao quyền sở hữu công trình điện cho Tập đoàn Điện lực Việt Nam.</w:t>
      </w:r>
    </w:p>
    <w:p>
      <w:r>
        <w:t>Quyết định xác lập quyền sở hữu toàn dân và chuyển giao sang Tập đoàn Điện lực Việt Nam</w:t>
      </w:r>
    </w:p>
    <w:p>
      <w:r>
        <w:t>III</w:t>
      </w:r>
    </w:p>
    <w:p>
      <w:r>
        <w:t>LĨNH VỰC TÀI CHÍNH DOANH NGHIỆP</w:t>
      </w:r>
    </w:p>
    <w:p>
      <w:r>
        <w:t>1.</w:t>
      </w:r>
    </w:p>
    <w:p>
      <w:r>
        <w:t>3.000214.000.00.00.H23</w:t>
      </w:r>
    </w:p>
    <w:p>
      <w:r>
        <w:t>Xử lý miễn lãi   các khoản lãi  chậm nộp của Quỹ Hỗ trợ sắp  xếp và phát triển   doanh nghiệp</w:t>
      </w:r>
    </w:p>
    <w:p>
      <w:r>
        <w:t>- Văn bản đề nghị của doanh nghiệp về việc xem xét, miễn lãi chậm nộp (bản chính) theo Phụ lục V kèm theo Nghị định số 148/2021/NĐ-CP ngày 31/12/2021 của Chính phủ;</w:t>
      </w:r>
    </w:p>
    <w:p>
      <w:r>
        <w:t>Quyết định miễn lãi chậm nộp cho doanh nghiệp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