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sửa đổi Quy định chức năng, nhiệm vụ, quyền hạn và cơ cấu tổ chức của Ban Quản lý Khu kinh tế tỉnh Lai Châu kèm theo Quyết định 52/2022/QĐ-UBND; sửa đổi Khoản 3 Điều 2 Quyết định 13/2023/QĐ-UBND phân cấp thực hiện một số nhiệm vụ cho Ban Quản lý Khu kinh tế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31/2024/QĐ-UBND</w:t>
      </w:r>
    </w:p>
    <w:p>
      <w:r>
        <w:t>Lai Châu, ngày 12 tháng 8 năm 2024</w:t>
      </w:r>
    </w:p>
    <w:p>
      <w:r>
        <w:t>QUYẾT ĐỊNH</w:t>
      </w:r>
    </w:p>
    <w:p>
      <w:r>
        <w:t>SỬA ĐỔI, BỔ SUNG MỘT SỐ ĐIỀU CỦA QUY ĐỊNH CHỨC NĂNG, NHIỆM VỤ, QUYỀN HẠN VÀ CƠ CẤU TỔ CHỨC CỦA BAN QUẢN LÝ KHU KINH TẾ TỈNH LAI CHÂU BAN HÀNH KÈM THEO QUYẾT ĐỊNH SỐ 52/2022/QĐ-UBND NGÀY 30/12/2022 CỦA UBND TỈNH LAI CHÂU; SỬA ĐỔI, BỔ SUNG KHOẢN 3 ĐIỀU 2 QUYẾT ĐỊNH SỐ 13/2023/QĐ-UBND NGÀY 26/6/2023 CỦA UBND TỈNH PHÂN CẤP THỰC HIỆN MỘT SỐ NHIỆM VỤ CHO BAN QUẢN LÝ KHU KINH TẾ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35/2022/NĐ-CP ngày 28 tháng 5 năm 2022 của Chính phủ quy định về quản lý khu công nghiệp và khu kinh tế;</w:t>
      </w:r>
    </w:p>
    <w:p>
      <w:r>
        <w:t>Căn cứ Nghị định số 70/2023/NĐ-CP ngày 18 tháng 9 năm 2023 của Chính phủ về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Theo đề nghị của Trưởng Ban Quản lý Khu kinh tế.</w:t>
      </w:r>
    </w:p>
    <w:p>
      <w:r>
        <w:t>QUYẾT ĐỊNH:</w:t>
      </w:r>
    </w:p>
    <w:p>
      <w:r>
        <w:t>Điều 1. Sửa đổi, bổ sung một số điều của Quy định chức năng, nhiệm vụ, quyền hạn và cơ cấu tổ chức của Ban Quản lý Khu kinh tế tỉnh Lai Châu ban hành kèm theo Quyết định số 52/2022/QĐ-UBND ngày 30/12/2022 của UBND tỉnh Lai Châu</w:t>
      </w:r>
    </w:p>
    <w:p>
      <w:r>
        <w:t>1. Sửa đổi, bổ sung khoản 4 Điều 2 như sau:</w:t>
      </w:r>
    </w:p>
    <w:p>
      <w:r>
        <w:t>“4. Về quản lý đất đai và môi trường</w:t>
      </w:r>
    </w:p>
    <w:p>
      <w:r>
        <w:t>a) Phối hợp với các cơ quan, tổ chức có liên quan lập, điều chỉnh quy hoạch, kế hoạch sử dụng đất trong khu kinh tế; thực hiện các nhiệm vụ khác về quản lý đất đai trong khu kinh tế theo quy định của pháp luật về đất đai;</w:t>
      </w:r>
    </w:p>
    <w:p>
      <w:r>
        <w:t>b) Thực hiện trách nhiệm về bảo vệ môi trường của Ban Quản lý Khu kinh tế tỉnh theo quy định của pháp luật về bảo vệ môi trường”.</w:t>
      </w:r>
    </w:p>
    <w:p>
      <w:r>
        <w:t>2. Sửa đổi, bổ sung khoản 5 Điều 2 như sau:</w:t>
      </w:r>
    </w:p>
    <w:p>
      <w:r>
        <w:t>“5. Về quản lý lao động</w:t>
      </w:r>
    </w:p>
    <w:p>
      <w:r>
        <w:t>a) Thực hiện một số nhiệm vụ, quyền hạn của cơ quan chuyên môn về lao động thuộc Ủy ban nhân dân tỉnh đối với lao động làm việc trong khu công nghiệp, khu kinh tế, bao gồm: tổ chức thực hiện đăng ký nội quy lao động; báo cáo tình hình sử dụng lao động; nhận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khu kinh tế;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 khu kinh tế;</w:t>
      </w:r>
    </w:p>
    <w:p>
      <w:r>
        <w:t>b) Tổng hợp, đánh giá nhu cầu sử dụng lao động làm việc trong khu công nghiệp, khu kinh tế, phối hợp với các cơ quan nhà nước có thẩm quyền cung ứng lao động cho các doanh nghiệp trong khu công nghiệp, khu kinh tế”.</w:t>
      </w:r>
    </w:p>
    <w:p>
      <w:r>
        <w:t>Điều 2. Sửa đổi, bổ sung khoản 3 Điều 2 Quyết định số 13/2023/QĐ- UBND ngày 26/6/2023 của UBND tỉnh phân cấp thực hiện một số nhiệm vụ cho Ban Quản lý Khu kinh tế tỉnh Lai Châu</w:t>
      </w:r>
    </w:p>
    <w:p>
      <w:r>
        <w:t>“3. Nhận báo cáo về việc cho thôi việc nhiều người lao động”.</w:t>
      </w:r>
    </w:p>
    <w:p>
      <w:r>
        <w:t>Điều 3. Hiệu lực thi hành</w:t>
      </w:r>
    </w:p>
    <w:p>
      <w:r>
        <w:t>Quyết định này có hiệu lực thi hành kể từ ngày 22 tháng 8 năm 2024.</w:t>
      </w:r>
    </w:p>
    <w:p>
      <w:r>
        <w:t>Điều 4. Tổ chức thực hiện</w:t>
      </w:r>
    </w:p>
    <w:p>
      <w:r>
        <w:t>Chánh Văn phòng Ủy ban nhân dân tỉnh; Trưởng Ban Quản lý Khu kinh tế; Giám đốc Sở Nội vụ; Chủ tịch Ủy ban nhân dân các huyện, thành phố và Thủ trưởng các cơ quan, đơn vị có liên quan chịu trách nhiệm thi hành Quyết định này./.</w:t>
      </w:r>
    </w:p>
    <w:p>
      <w:r>
        <w:t>Nơi nhận:</w:t>
      </w:r>
    </w:p>
    <w:p>
      <w:r>
        <w:t>- Như Điều 4;</w:t>
      </w:r>
    </w:p>
    <w:p>
      <w:r>
        <w:t>- Văn phòng Chính phủ;</w:t>
      </w:r>
    </w:p>
    <w:p>
      <w:r>
        <w:t>- Bộ Kế hoạch và Đầu tư;</w:t>
      </w:r>
    </w:p>
    <w:p>
      <w:r>
        <w:t>- Cục Kiểm tra văn bản QPPL, Bộ Tư pháp;</w:t>
      </w:r>
    </w:p>
    <w:p>
      <w:r>
        <w:t>- Vụ Pháp chế, Bộ Nội vụ;</w:t>
      </w:r>
    </w:p>
    <w:p>
      <w:r>
        <w:t>- Thường trực Tỉnh ủy;</w:t>
      </w:r>
    </w:p>
    <w:p>
      <w:r>
        <w:t>- Thường trực HĐND tỉnh;</w:t>
      </w:r>
    </w:p>
    <w:p>
      <w:r>
        <w:t>- Đoàn ĐBQH tỉnh;</w:t>
      </w:r>
    </w:p>
    <w:p>
      <w:r>
        <w:t>- Chủ tịch, các Phó Chủ tịch UBND tỉnh;</w:t>
      </w:r>
    </w:p>
    <w:p>
      <w:r>
        <w:t>- Ủy ban MTTQ Việt Nam tỉnh;</w:t>
      </w:r>
    </w:p>
    <w:p>
      <w:r>
        <w:t>- Các cơ quan chuyên môn thuộc UBND tỉnh;</w:t>
      </w:r>
    </w:p>
    <w:p>
      <w:r>
        <w:t>- UBND các huyện, thành phố;</w:t>
      </w:r>
    </w:p>
    <w:p>
      <w:r>
        <w:t>- Trung tâm Tin học và Công báo tỉnh;</w:t>
      </w:r>
    </w:p>
    <w:p>
      <w:r>
        <w:t>- Lưu: VT, TH2.</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