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31/2023/QĐ-UBND về Định mức kinh tế - kỹ thuật đào tạo trình độ trung cấp, trình độ cao đẳng trong lĩnh vực giáo dục nghề nghiệp trên địa bàn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16/11/2023</w:t>
            </w:r>
          </w:p>
        </w:tc>
      </w:tr>
      <w:tr>
        <w:tc>
          <w:tcPr>
            <w:tcW w:type="dxa" w:w="4320"/>
          </w:tcPr>
          <w:p>
            <w:r>
              <w:t>Ngày hiệu lực</w:t>
            </w:r>
          </w:p>
        </w:tc>
        <w:tc>
          <w:tcPr>
            <w:tcW w:type="dxa" w:w="4320"/>
          </w:tcPr>
          <w:p>
            <w:r>
              <w:t>27/11/2023</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31/2023/QĐ-UBND</w:t>
      </w:r>
    </w:p>
    <w:p>
      <w:r>
        <w:t>Hậu Giang, ngày 16 tháng 11 năm 2023</w:t>
      </w:r>
    </w:p>
    <w:p>
      <w:r>
        <w:t>QUYẾT ĐỊNH</w:t>
      </w:r>
    </w:p>
    <w:p>
      <w:r>
        <w:t>BAN HÀNH ĐỊNH MỨC KINH TẾ - KỸ THUẬT VỀ ĐÀO TẠO TRÌNH ĐỘ TRUNG CẤP, TRÌNH ĐỘ CAO ĐẲNG TRONG LĨNH VỰC GIÁO DỤC NGHỀ NGHIỆP TRÊN ĐỊA BÀN TỈNH HẬU GIANG</w:t>
      </w:r>
    </w:p>
    <w:p>
      <w:r>
        <w:t>ỦY BAN NHÂN DÂN TỈNH HẬU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Giáo dục nghề nghiệp ngày 27 tháng 11 năm 2014;</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Nghị định số 81/2021/NĐ-CP ngày 21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Căn cứ Thông tư số 26/2019/TT-BLĐTBXH ngày 25 tháng 12 năm 2019 của Bộ trưởng Bộ Lao động - Thương binh và Xã hội ban hành danh mục thiết bị đào tạo tối thiểu trình độ trung cấp, trình độ cao đẳng cho một số nghề thuộc nhóm nghề điện, điện tử; công nghệ thông tin; nông nghiệp, lâm nghiệp, thủy sản; dịch vụ và chế biến;</w:t>
      </w:r>
    </w:p>
    <w:p>
      <w:r>
        <w:t>Căn cứ Thông tư số 27/2019/TT-BLĐTBXH ngày 25 tháng 12 năm 2019 của Bộ trưởng Bộ Lao động - Thương binh và Xã hội ban hành danh mục thiết bị đào tạo tối thiểu trình độ trung cấp, trình độ cao đẳng cho một số nghề thuộc nhóm nghề công nghệ, kỹ thuật;</w:t>
      </w:r>
    </w:p>
    <w:p>
      <w:r>
        <w:t>Căn cứ Thông tư số 07/2020/TT-BLĐTBXH ngày 20 tháng 10 năm 2020 của   Bộ trưởng Bộ Lao động - Thương binh và Xã hội  quy định việc xây dựng, thẩm định, ban hành định mức kinh tế - kỹ thuật về đào tạo áp dụng trong lĩnh vực giáo dục nghề nghiệp;</w:t>
      </w:r>
    </w:p>
    <w:p>
      <w:r>
        <w:t>Căn cứ Thông tư số 15/2020/TT-BLĐTBXH ngày 28 tháng 12 năm 2020 của Bộ trưởng Bộ Lao động - Thương binh và Xã hội ban hành danh mục thiết bị đào tạo tối thiểu trình độ trung cấp, trình độ cao đẳng cho 41 ngành, nghề;</w:t>
      </w:r>
    </w:p>
    <w:p>
      <w:r>
        <w:t>Căn cứ Thông tư số 16/2021/TT-BLĐTBXH ngày 28 tháng 12 năm 2020 của Bộ trưởng Bộ Lao động - Thương binh và Xã hội ban hành danh mục thiết bị đào tạo tối thiểu trình độ trung cấp, trình độ cao đẳng cho 98 ngành, nghề;</w:t>
      </w:r>
    </w:p>
    <w:p>
      <w:r>
        <w:t>Theo đề nghị của Giám đốc Sở Lao động - Thương binh và Xã hội.</w:t>
      </w:r>
    </w:p>
    <w:p>
      <w:r>
        <w:t>QUYẾT ĐỊNH:</w:t>
      </w:r>
    </w:p>
    <w:p>
      <w:r>
        <w:t>Điều 1.      Ban hành kèm theo Quyết định này Định mức kinh tế - kỹ thuật về đào tạo trình độ trung cấp, trình độ cao đẳng trong lĩnh vực giáo dục nghề nghiệp trên địa bàn tỉnh Hậu Giang, cụ thể:</w:t>
      </w:r>
    </w:p>
    <w:p>
      <w:r>
        <w:t>1. Định mức kinh tế - kỹ thuật về đào tạo ngành “Kế toán” trình độ cao đẳng  (Đính kèm Phụ lục I) .</w:t>
      </w:r>
    </w:p>
    <w:p>
      <w:r>
        <w:t>2. Định mức kinh tế - kỹ thuật về đào tạo ngành “Tin học ứng dụng” trình độ cao đẳng  (Đính kèm Phụ lục II) .</w:t>
      </w:r>
    </w:p>
    <w:p>
      <w:r>
        <w:t>3. Định mức kinh tế - kỹ thuật về đào tạo nghề “Công nghệ kỹ thuật chế biến và bảo quản thực phẩm” trình độ trung cấp  (Đính kèm Phụ lục III) .</w:t>
      </w:r>
    </w:p>
    <w:p>
      <w:r>
        <w:t>4. Định mức kinh tế - kỹ thuật về đào tạo nghề “Thiết kế và quản lý website” trình độ trung cấp  (Đính kèm Phụ lục IV) .</w:t>
      </w:r>
    </w:p>
    <w:p>
      <w:r>
        <w:t>Điều 2.    Giao Sở Lao động - Thương binh và Xã hội chủ trì, phối hợp với các sở, ban, ngành liên quan, các cơ sở giáo dục nghề nghiệp căn cứ các định mức kinh tế - kỹ thuật các ngành, nghề ban hành tại Điều 1 Quyết định này để xây dựng đơn giá dịch vụ về đào tạo trình độ trung cấp, trình độ cao đẳng thuộc lĩnh vực giáo dục nghề nghiệp trên địa bàn tỉnh, trình cấp có thẩm quyền phê duyệt theo quy định.</w:t>
      </w:r>
    </w:p>
    <w:p>
      <w:r>
        <w:t>Điều 3.      Quyết định này có hiệu lực từ ngày 27 tháng 11 năm 2023.</w:t>
      </w:r>
    </w:p>
    <w:p>
      <w:r>
        <w:t>Điều 4.      Chánh Văn phòng Ủy ban nhân dân tỉnh, Giám đốc Sở; Thủ trưởng cơ quan ban, ngành tỉnh, Chủ tịch Ủy ban nhân dân huyện, thị xã, thành phố; các cơ sở giáo dục nghề nghiệp, các cơ sở có tham gia hoạt động giáo dục nghề nghiệp và các cơ quan, tổ chức, đơn vị, cá nhân liên quan chịu trách nhiệm thi hành Quyết định này.</w:t>
      </w:r>
    </w:p>
    <w:p>
      <w:r>
        <w:t>Nơi nhận:</w:t>
      </w:r>
    </w:p>
    <w:p>
      <w:r>
        <w:t>- VP.Chính phủ (HN-TP.HCM);</w:t>
      </w:r>
    </w:p>
    <w:p>
      <w:r>
        <w:t>- Bộ Lao động - Thương binh và Xã hội;</w:t>
      </w:r>
    </w:p>
    <w:p>
      <w:r>
        <w:t>- Bộ Tư pháp (Cục Kiểm tra văn bản QPPL);</w:t>
      </w:r>
    </w:p>
    <w:p>
      <w:r>
        <w:t>- TT: TU, HĐND, UBND tỉnh;</w:t>
      </w:r>
    </w:p>
    <w:p>
      <w:r>
        <w:t>- UBMTTQVN và các đoàn thể tỉnh;</w:t>
      </w:r>
    </w:p>
    <w:p>
      <w:r>
        <w:t>- Các cơ quan tham mưu, giúp việc Tỉnh ủy;</w:t>
      </w:r>
    </w:p>
    <w:p>
      <w:r>
        <w:t>- VP. Đoàn ĐBQH và HĐND tỉnh;</w:t>
      </w:r>
    </w:p>
    <w:p>
      <w:r>
        <w:t>- Như Điều 4;</w:t>
      </w:r>
    </w:p>
    <w:p>
      <w:r>
        <w:t>- Cơ quan Báo, Đài tỉnh;</w:t>
      </w:r>
    </w:p>
    <w:p>
      <w:r>
        <w:t>- Công báo tỉnh;</w:t>
      </w:r>
    </w:p>
    <w:p>
      <w:r>
        <w:t>- Cổng Thông tin điện tử tỉnh;</w:t>
      </w:r>
    </w:p>
    <w:p>
      <w:r>
        <w:t>- Lưu: VT, NCTH.</w:t>
      </w:r>
    </w:p>
    <w:p>
      <w:r>
        <w:t>TM. ỦY BAN NHÂN DÂN</w:t>
      </w:r>
    </w:p>
    <w:p>
      <w:r>
        <w:t>KT. CHỦ TỊCH</w:t>
      </w:r>
    </w:p>
    <w:p>
      <w:r>
        <w:t>PHÓ CHỦ TỊCH</w:t>
      </w:r>
    </w:p>
    <w:p>
      <w:r>
        <w:t>Hồ Thu Ánh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