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sửa đổi Quy chế kèm theo Quyết định 36/2019/QĐ-UBND về Quy chế quản lý và thực hiện Chương trình xúc tiến thương mại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31/2023/QĐ-UBND</w:t>
      </w:r>
    </w:p>
    <w:p>
      <w:r>
        <w:t>Quảng Trị, ngày 07 tháng 12 năm 2023</w:t>
      </w:r>
    </w:p>
    <w:p>
      <w:r>
        <w:t>QUYẾT ĐỊNH</w:t>
      </w:r>
    </w:p>
    <w:p>
      <w:r>
        <w:t>SỬA ĐỔI, BỔ SUNG MỘT SỐ ĐIỀU CỦA QUY CHẾ BAN HÀNH KÈM THEO QUYẾT ĐỊNH SỐ 36/2019/QĐ-UBND NGÀY 08/8/2019 CỦA UBND TỈNH QUẢNG TRỊ BAN HÀNH QUY CHẾ QUẢN LÝ VÀ THỰC HIỆN CHƯƠNG TRÌNH XÚC TIẾN THƯƠNG MẠI TỈNH QUẢNG TRỊ</w:t>
      </w:r>
    </w:p>
    <w:p>
      <w:r>
        <w:t>ỦY BAN NHÂN DÂN TỈNH QUẢNG TRỊ</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28/2018/NĐ-CP ngày 01 tháng 3 năm 2018 của Chính phủ quy định chi tiết Luật Quản lý ngoại thương về một số biện pháp phát triển ngoại thương;</w:t>
      </w:r>
    </w:p>
    <w:p>
      <w:r>
        <w:t>Căn cứ Quyết định số 72/2010/QĐ-TTg ngày 15 tháng 11 năm 2010 của Thủ tướng Chính phủ ban hành Quy chế xây dựng, quản lý và thực hiện Chương trình xúc tiến thương mại quốc gia;</w:t>
      </w:r>
    </w:p>
    <w:p>
      <w:r>
        <w:t>Căn cứ Quyết định số 12/2019/QĐ-TTg ngày 26 tháng 02 năm 2019 của Thủ tướng Chính phủ về việc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Thông tư số 11/2019/TT-BCT ngày 30 tháng 7 năm 2019 của Bộ Công Thương hướng dẫn thực hiện hoạt động xúc tiến thương mại, phát triển ngoại thương thuộc Chương trình cấp quốc gia về Xúc tiến thương mại;</w:t>
      </w:r>
    </w:p>
    <w:p>
      <w:r>
        <w:t>Căn cứ Thông tư số 40/2020/TT-BCT ngày 30 tháng 11 năm 2020 của Bộ Công Thương sửa đổi, bổ sung một số điều của Thông tư số 11/2019/TT-BCT ngày 30 tháng 7 năm 2019 của Bộ Công Thương hướng dẫn thực hiện hoạt động xúc tiến thương mại phát triển ngoại thương thuộc Chương trình cấp quốc gia về Xúc tiến thương mại;</w:t>
      </w:r>
    </w:p>
    <w:p>
      <w:r>
        <w:t>Theo đề nghị của Chánh Văn phòng Ủy ban nhân dân tỉnh và Giám đốc Sở Công Thương.</w:t>
      </w:r>
    </w:p>
    <w:p>
      <w:r>
        <w:t>QUYẾT ĐỊNH:</w:t>
      </w:r>
    </w:p>
    <w:p>
      <w:r>
        <w:t>Điều 1. Sửa đổi, bổ sung một số điều của Quy chế ban hành kèm theo Quyết định số 36/2019/QĐ-UBND ngày 08/8/2019 của UBND tỉnh ban hành Quy chế quản lý và thực hiện Chương trình xúc tiến thương mại trên địa bàn tỉnh Quảng Trị</w:t>
      </w:r>
    </w:p>
    <w:p>
      <w:r>
        <w:t>1. Sửa đổi, bổ sung điểm b khoản 1 Điều 2 như sau:</w:t>
      </w:r>
    </w:p>
    <w:p>
      <w:r>
        <w:t>“b) Tham mưu Ủy ban Nhân dân tỉnh thành lập/kiện toàn Hội đồng thẩm định Chương trình xúc tiến thương mại tỉnh để đánh giá, thẩm định các Đề án xúc tiến thương mại tỉnh do các đơn vị chủ trì đề nghị hỗ trợ xây dựng, tổng hợp vào Chương trình báo cáo Ủy ban nhân dân tỉnh xem xét, quyết định”.</w:t>
      </w:r>
    </w:p>
    <w:p>
      <w:r>
        <w:t>2. Bổ sung khoản 7a vào sau khoản 7 Điều 7 như sau:</w:t>
      </w:r>
    </w:p>
    <w:p>
      <w:r>
        <w:t>“7a. Xây dựng khu vực trưng bày, giới thiệu hàng hóa xuất khẩu trên sàn giao dịch thương mại điện tử</w:t>
      </w:r>
    </w:p>
    <w:p>
      <w:r>
        <w:t>Sàn giao dịch thương mại điện tử được chọn để tổ chức gian hàng phải thuộc 50 sàn giao dịch thương mại điện tử hàng đầu thế giới theo xếp hạng của tổ chức đánh giá được công bố trên Cổng Thông tin điện tử của Bộ Công Thương.</w:t>
      </w:r>
    </w:p>
    <w:p>
      <w:r>
        <w:t>Hỗ trợ 100% chi phí cho đơn vị chủ trì thực hiện các nội dung duy trì tư cách thành viên cơ bản cho tài khoản của đơn vị tham gia tối đa 12 tháng; duy trì tư cách thành viên đặc biệt cho đơn vị chủ trì tối đa 12 tháng để khai thác thông tin khách hàng cung cấp cho đơn vị tham gia; thiết kế nhận diện chung gian hàng của các đơn vị tham gia; tuyên truyền, quảng bá, mời các đơn vị tham gia, giao dịch; tổ chức, quản lý của đơn vị chủ trì gồm thuê nhân công hỗ trợ kỹ thuật, xử lý các vấn đề phát sinh liên quan đến tài khoản; thuê tư vấn đấu thầu (nếu có); bưu chính; điện thoại; văn phòng phẩm.</w:t>
      </w:r>
    </w:p>
    <w:p>
      <w:r>
        <w:t>Điều 2. Điều khoản thi hành</w:t>
      </w:r>
    </w:p>
    <w:p>
      <w:r>
        <w:t>1. Quyết định này có hiệu lực kể từ ngày 17 tháng 12 năm 2023.</w:t>
      </w:r>
    </w:p>
    <w:p>
      <w:r>
        <w:t>2. Chánh Văn phòng Ủy ban nhân dân tỉnh; Giám đốc các Sở: Công Thương, Tài chính, Khoa học và Công nghệ, Nông nghiệp và Phát triển nông thôn; Giám đốc Kho bạc Nhà nước tỉnh; Chủ tịch Ủy ban nhân dân các huyện, thị xã, thành phố; Giám đốc Trung tâm Xúc tiến Đầu tư, Thương mại và Du lịch tỉnh và Thủ trưởng các đơn vị liên quan chịu trách nhiệm thi hành Quyết định này./.</w:t>
      </w:r>
    </w:p>
    <w:p>
      <w:r>
        <w:t>Nơi nhận:</w:t>
      </w:r>
    </w:p>
    <w:p>
      <w:r>
        <w:t>- Như Điều 2;</w:t>
      </w:r>
    </w:p>
    <w:p>
      <w:r>
        <w:t>- Vụ Pháp chế, Bộ Công Thương (b/c);</w:t>
      </w:r>
    </w:p>
    <w:p>
      <w:r>
        <w:t>- Vụ Pháp chế, Bộ Tài chính;</w:t>
      </w:r>
    </w:p>
    <w:p>
      <w:r>
        <w:t>- Cục Kiểm tra VBQPPL, Bộ Tư pháp;</w:t>
      </w:r>
    </w:p>
    <w:p>
      <w:r>
        <w:t>- Thường trực Tỉnh ủy, Thường trực HĐND tỉnh;</w:t>
      </w:r>
    </w:p>
    <w:p>
      <w:r>
        <w:t>- Chủ tịch, các Phó Chủ tịch UBND tỉnh;</w:t>
      </w:r>
    </w:p>
    <w:p>
      <w:r>
        <w:t>- Các Phó Văn phòng UBND tỉnh;</w:t>
      </w:r>
    </w:p>
    <w:p>
      <w:r>
        <w:t>- Sở Tư pháp;</w:t>
      </w:r>
    </w:p>
    <w:p>
      <w:r>
        <w:t>- Công báo tỉnh;</w:t>
      </w:r>
    </w:p>
    <w:p>
      <w:r>
        <w:t>- Hiệp hội Doanh nghiệp tỉnh;</w:t>
      </w:r>
    </w:p>
    <w:p>
      <w:r>
        <w:t>- Lưu: VT, TCTM.</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