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31/2023/QĐ-UBND bãi bỏ Quyết định 36/2018/QĐ-UBND về mức chi, nội dung chi, tỷ lệ phần trăm (%) để lại cho các cơ quan thực hiện bồi thường, hỗ trợ và tái định cư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07/11/2023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31/2023/QĐ-UBND</w:t>
      </w:r>
    </w:p>
    <w:p>
      <w:r>
        <w:t>Hòa Bình, ngày 07 tháng 11 năm 2023</w:t>
      </w:r>
    </w:p>
    <w:p>
      <w:r>
        <w:t>QUYẾT ĐỊNH</w:t>
      </w:r>
    </w:p>
    <w:p>
      <w:r>
        <w:t>BÃI BỎ QUYẾT ĐỊNH SỐ 36/2018/QĐ-UBND NGÀY 19 THÁNG 10 NĂM 2018 CỦA ỦY BAN NHÂN DÂN TỈNH HÒA BÌNH BAN HÀNH MỨC CHI, NỘI DUNG CHI, TỶ LỆ PHẦN TRĂM (%) ĐỂ LẠI CHO CÁC CƠ QUAN THỰC HIỆN BỒI THƯỜNG,HỖ TRỢ VÀ TÁI ĐỊNH CƯ TRÊN ĐỊA BÀN TỈNH HÒA BÌNH</w:t>
      </w:r>
    </w:p>
    <w:p>
      <w:r>
        <w:t>ỦY BAN NHÂN DÂN TỈNH HÒA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Thông tư số 61/2022/TT-BTC của Bộ trưởng Bộ Tài chính hướng dẫn việc lập dự toán, sử dụng và thanh, quyết toán kinh phí tổ chức thực hiện bồi thường, hỗ trợ, tái định cư khi Nhà nước thu hồi đất;</w:t>
      </w:r>
    </w:p>
    <w:p>
      <w:r>
        <w:t>Theo đề nghị của Giám đốc Sở Tài chính tại Tờ trình số 571/TTr-STC ngày 18 tháng 10 năm 2023; Công văn số 3859/STC-QLG&amp;CS ngày 03 tháng 11 năm 2023.</w:t>
      </w:r>
    </w:p>
    <w:p>
      <w:r>
        <w:t>QUYẾT ĐỊNH:</w:t>
      </w:r>
    </w:p>
    <w:p>
      <w:r>
        <w:t>Điều 1.  Bãi bỏ toàn bộ Quyết định số 36/2018/QĐ-UBND ngày 19 tháng 10 năm 2018 của Ủy ban nhân dân tỉnh ban hành mức chi, nội dung chi, tỷ lệ phần trăm (%) để lại cho các cơ quan thực hiện bồi thường, hỗ trợ và tái định cư trên địa bàn tỉnh Hòa Bình.</w:t>
      </w:r>
    </w:p>
    <w:p>
      <w:r>
        <w:t>Điều 2.  Điều khoản thi hành</w:t>
      </w:r>
    </w:p>
    <w:p>
      <w:r>
        <w:t>1. Quyết định này có hiệu lực kể từ ngày 01 tháng 12 năm 2023.</w:t>
      </w:r>
    </w:p>
    <w:p>
      <w:r>
        <w:t>2. Chánh Văn phòng Ủy ban nhân dân tỉnh; Thủ trưởng các Sở, ban, ngành thuộc tỉnh; Chủ tịch Ủy ban nhân dân các huyện, thành phố; Các tổ chức, cá nhân có liên quan chịu trách nhiệm thi hành Quyết định này./.</w:t>
      </w:r>
    </w:p>
    <w:p>
      <w:r>
        <w:t>Nơi nhận:</w:t>
      </w:r>
    </w:p>
    <w:p>
      <w:r>
        <w:t>- Như Điều 2;</w:t>
      </w:r>
    </w:p>
    <w:p>
      <w:r>
        <w:t>- Ủy ban Thường vụ Quốc hội;</w:t>
      </w:r>
    </w:p>
    <w:p>
      <w:r>
        <w:t>- Chính phủ;</w:t>
      </w:r>
    </w:p>
    <w:p>
      <w:r>
        <w:t>- Bộ Tài chính;</w:t>
      </w:r>
    </w:p>
    <w:p>
      <w:r>
        <w:t>- Cục Kiểm tra văn bản quy phạm pháp luật (Bộ Tư pháp);</w:t>
      </w:r>
    </w:p>
    <w:p>
      <w:r>
        <w:t>- Thường trực Tỉnh ủy;</w:t>
      </w:r>
    </w:p>
    <w:p>
      <w:r>
        <w:t>- Thường trực HĐND tỉnh;</w:t>
      </w:r>
    </w:p>
    <w:p>
      <w:r>
        <w:t>- Chủ tịch; các PCT UBND tỉnh;</w:t>
      </w:r>
    </w:p>
    <w:p>
      <w:r>
        <w:t>- Đoàn đại biểu Quốc hội tỉnh;</w:t>
      </w:r>
    </w:p>
    <w:p>
      <w:r>
        <w:t>- Ủy ban MTTQ Việt Nam tỉnh;</w:t>
      </w:r>
    </w:p>
    <w:p>
      <w:r>
        <w:t>- Các ban của HĐND tỉnh;</w:t>
      </w:r>
    </w:p>
    <w:p>
      <w:r>
        <w:t>- Đại biểu HĐND tỉnh;</w:t>
      </w:r>
    </w:p>
    <w:p>
      <w:r>
        <w:t>- Các Sở, ban, ngành, đoàn thể tỉnh;</w:t>
      </w:r>
    </w:p>
    <w:p>
      <w:r>
        <w:t>- TT. HĐND các huyện, thành phố;</w:t>
      </w:r>
    </w:p>
    <w:p>
      <w:r>
        <w:t>- UBND các huyện, thành phố;</w:t>
      </w:r>
    </w:p>
    <w:p>
      <w:r>
        <w:t>- Chánh; các P CVP UBND tỉnh;</w:t>
      </w:r>
    </w:p>
    <w:p>
      <w:r>
        <w:t>- Trung tâm tin học và Công báo tỉnh;</w:t>
      </w:r>
    </w:p>
    <w:p>
      <w:r>
        <w:t>- Lưu: VT, KTTH (HK).</w:t>
      </w:r>
    </w:p>
    <w:p>
      <w:r>
        <w:t>TM. ỦY BAN NHÂN DÂN</w:t>
      </w:r>
    </w:p>
    <w:p>
      <w:r>
        <w:t>KT. CHỦ TỊCH</w:t>
      </w:r>
    </w:p>
    <w:p>
      <w:r>
        <w:t>PHÓ CHỦ TỊCH</w:t>
      </w:r>
    </w:p>
    <w:p>
      <w:r>
        <w:t>Quách Tất Liêm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