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31/2023/QĐ-UBND bãi bỏ Quyết định 20/2018/QĐ-UBND về Quy định đơn giá trồng rừng thay thế khi chuyển mục đích sử dụng rừng sang mục đích khác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31/2023/QĐ-UBND</w:t>
      </w:r>
    </w:p>
    <w:p>
      <w:r>
        <w:t>Hải Dương, ngày 25 tháng 9 năm 2023</w:t>
      </w:r>
    </w:p>
    <w:p>
      <w:r>
        <w:t>QUYẾT ĐỊNH</w:t>
      </w:r>
    </w:p>
    <w:p>
      <w:r>
        <w:t>BÃI BỎ QUYẾT ĐỊNH SỐ 20/2018/QĐ-UBND NGÀY 17 THÁNG 9 NĂM 2018 CỦA ỦY BAN NHÂN DÂN TỈNH HẢI DƯƠNG</w:t>
      </w:r>
    </w:p>
    <w:p>
      <w:r>
        <w:t>ỦY BAN NHÂN DÂN TỈNH HẢI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pháp luật năm 2015;</w:t>
      </w:r>
    </w:p>
    <w:p>
      <w:r>
        <w:t>Căn cứ Luật sửa đổi, bổ sung một số điều Luật Ban hành văn bản quy phạm pháp luật ngày 16 tháng 8 năm 2020;</w:t>
      </w:r>
    </w:p>
    <w:p>
      <w:r>
        <w:t>Căn cứ Luật Lâm nghiệp ngày 15 tháng 11 năm 2017;</w:t>
      </w:r>
    </w:p>
    <w:p>
      <w:r>
        <w:t>Căn cứ Nghị định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34/2016/NĐ CP ngày   14 tháng 5 năm 2016 của Chính phủ quy định chi tiết một số điều và biện pháp thi hành Luật Ban hành văn bản quy phạm pháp luật;</w:t>
      </w:r>
    </w:p>
    <w:p>
      <w:r>
        <w:t>Căn cứ Thông tư số 25/2022/TT-BNNPTNT ngày 30 tháng 12 năm 2022 của Bộ Nông nghiệp và Phát triển nông thôn Quy định về trồng rừng thay thế khi chuyển mục đích sử dụng rừng sang mục đích khác.</w:t>
      </w:r>
    </w:p>
    <w:p>
      <w:r>
        <w:t>Theo đề nghị của Giám đốc Sở Nông nghiệp và Phát triển nông thôn tại   Tờ trình số 153/TTr-SNN ngày 19 tháng 9 năm 2023.</w:t>
      </w:r>
    </w:p>
    <w:p>
      <w:r>
        <w:t>QUYẾT ĐỊNH:</w:t>
      </w:r>
    </w:p>
    <w:p>
      <w:r>
        <w:t>Điều 1.  Bãi bỏ toàn bộ Quyết định số 20/2018/QĐ-UBND ngày 17 tháng 9 năm 2018 của Ủy ban nhân dân tỉnh Hải Dương Quy định đơn giá trồng rừng thay thế khi chuyển mục đích sử dụng rừng sang mục đích khác trên địa bàn tỉnh Hải Dương.</w:t>
      </w:r>
    </w:p>
    <w:p>
      <w:r>
        <w:t>Điều 2. Điều khoản thi hành</w:t>
      </w:r>
    </w:p>
    <w:p>
      <w:r>
        <w:t>1. Quyết định này có hiệu lực từ ngày 06 tháng 10 năm 2023.</w:t>
      </w:r>
    </w:p>
    <w:p>
      <w:r>
        <w:t>2. Chánh Văn phòng Ủy ban nhân dân tỉnh, Giám đốc các Sở; Thủ trưởng các cơ quan, ban, ngành; Chủ tịch Ủy ban nhân dân các huyện, thị xã, thành phố và các tổ chức, cá nhân có liên quan chịu trách nhiệm thi hành Quyết định này./.</w:t>
      </w:r>
    </w:p>
    <w:p>
      <w:r>
        <w:t>Nơi nhận:</w:t>
      </w:r>
    </w:p>
    <w:p>
      <w:r>
        <w:t>- Như Điều 2;</w:t>
      </w:r>
    </w:p>
    <w:p>
      <w:r>
        <w:t>- Văn phòng Chính phủ;</w:t>
      </w:r>
    </w:p>
    <w:p>
      <w:r>
        <w:t>- Cục Kiểm tra VBQPPL - Bộ Tư pháp;</w:t>
      </w:r>
    </w:p>
    <w:p>
      <w:r>
        <w:t>- Thường trực tỉnh ủy;</w:t>
      </w:r>
    </w:p>
    <w:p>
      <w:r>
        <w:t>- Thường trực HĐND tỉnh;</w:t>
      </w:r>
    </w:p>
    <w:p>
      <w:r>
        <w:t>- Đoàn Đại biểu Quốc hội tỉnh;</w:t>
      </w:r>
    </w:p>
    <w:p>
      <w:r>
        <w:t>- Chủ tịch, các Phó Chủ tịch UBND tỉnh;</w:t>
      </w:r>
    </w:p>
    <w:p>
      <w:r>
        <w:t>- Cổng thông tin điện tử tỉnh;</w:t>
      </w:r>
    </w:p>
    <w:p>
      <w:r>
        <w:t>- Lưu: VT, KTN.</w:t>
      </w:r>
    </w:p>
    <w:p>
      <w:r>
        <w:t>TM. ỦY BAN NHÂN DÂN</w:t>
      </w:r>
    </w:p>
    <w:p>
      <w:r>
        <w:t>KT. CHỦ TỊCH</w:t>
      </w:r>
    </w:p>
    <w:p>
      <w:r>
        <w:t>PHÓ CHỦ TỊCH</w:t>
      </w:r>
    </w:p>
    <w:p>
      <w:r>
        <w:t>Trần Văn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