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tuyến đường và thời gian hoạt động đối với phương tiện vận chuyển chất thải rắn sinh hoạt, phương tiện vận chuyển chất thải rắn công nghiệp thông thường phải xử lý, phương tiện vận chuyển chất thải nguy hại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31/2023/QĐ-UBND</w:t>
      </w:r>
    </w:p>
    <w:p>
      <w:r>
        <w:t>Sơn La, ngày 17 tháng 10 năm 2023</w:t>
      </w:r>
    </w:p>
    <w:p>
      <w:r>
        <w:t>QUYẾT ĐỊNH</w:t>
      </w:r>
    </w:p>
    <w:p>
      <w:r>
        <w:t>VỀ VIỆC BAN HÀNH QUY ĐỊNH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w:t>
      </w:r>
    </w:p>
    <w:p>
      <w:r>
        <w:t>ỦY BAN NHÂN DÂN TỈNH SƠN LA</w:t>
      </w:r>
    </w:p>
    <w:p>
      <w:r>
        <w:t>Căn cứ Luật Tổ chức chính quyền địa phương ngày 19 tháng 6 năm 2015; Luật Sửa đổi, bổ sung một số điều của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Theo đề nghị của Giám đốc Sở Giao thông vận tải tại Tờ trình số 3117/TTr-SGTVT ngày 08 tháng 10 năm 2023.</w:t>
      </w:r>
    </w:p>
    <w:p>
      <w:r>
        <w:t>QUYẾT ĐỊNH:</w:t>
      </w:r>
    </w:p>
    <w:p>
      <w:r>
        <w:t>Điều 1.  Ban hành Quy định về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 kèm theo Quyết định này.</w:t>
      </w:r>
    </w:p>
    <w:p>
      <w:r>
        <w:t>Điều 2.  Quyết định này có hiệu lực thi hành từ ngày 20 tháng 11 năm 2023.</w:t>
      </w:r>
    </w:p>
    <w:p>
      <w:r>
        <w:t>Điều 3.  Chánh Văn phòng Ủy ban nhân dân tỉnh; Giám đốc Công an tỉnh; Giám đốc các Sở: Kế hoạch và Đầu tư, Tài chính, Xây dựng, Giao thông vận tải, Tài nguyên và Môi trường, Thông tin và Truyền thông; Chủ tịch UBND các huyện, thành phố; Thủ trưởng các cơ quan, đơn vị liên quan chịu trách nhiệm thi hành Quyết định này./.</w:t>
      </w:r>
    </w:p>
    <w:p>
      <w:r>
        <w:t>Nơi nhận:</w:t>
      </w:r>
    </w:p>
    <w:p>
      <w:r>
        <w:t>- Bộ Giao thông vận tải (b/c);</w:t>
      </w:r>
    </w:p>
    <w:p>
      <w:r>
        <w:t>- Bộ Tài nguyên và Môi trường (b/c);</w:t>
      </w:r>
    </w:p>
    <w:p>
      <w:r>
        <w:t>- Thường trực Tỉnh ủy (b/c);</w:t>
      </w:r>
    </w:p>
    <w:p>
      <w:r>
        <w:t>- Thường trực HĐND tỉnh (b/c);</w:t>
      </w:r>
    </w:p>
    <w:p>
      <w:r>
        <w:t>- Chủ tịch, các Phó Chủ tịch UBND tỉnh;</w:t>
      </w:r>
    </w:p>
    <w:p>
      <w:r>
        <w:t>- Vụ pháp chế, Bộ Giao thông vận tải;</w:t>
      </w:r>
    </w:p>
    <w:p>
      <w:r>
        <w:t>- Cục kiểm tra văn bản QPPL, Bộ Tư pháp;</w:t>
      </w:r>
    </w:p>
    <w:p>
      <w:r>
        <w:t>- Như Điều 3;</w:t>
      </w:r>
    </w:p>
    <w:p>
      <w:r>
        <w:t>- Các Sở, ban, ngành tỉnh;</w:t>
      </w:r>
    </w:p>
    <w:p>
      <w:r>
        <w:t>- Ban Quản lý các khu công nghiệp tỉnh;</w:t>
      </w:r>
    </w:p>
    <w:p>
      <w:r>
        <w:t>- Trung tâm thông tin tỉnh Sơn La;</w:t>
      </w:r>
    </w:p>
    <w:p>
      <w:r>
        <w:t>- Công ty CP MT và DV đô thị Sơn La;</w:t>
      </w:r>
    </w:p>
    <w:p>
      <w:r>
        <w:t>- Công ty CP chế biến nông sản BHL Sơn La;</w:t>
      </w:r>
    </w:p>
    <w:p>
      <w:r>
        <w:t>- Lưu: VT, KT.</w:t>
      </w:r>
    </w:p>
    <w:p>
      <w:r>
        <w:t>TM. ỦY BAN NHÂN DÂN</w:t>
      </w:r>
    </w:p>
    <w:p>
      <w:r>
        <w:t>CHỦ TỊCH</w:t>
      </w:r>
    </w:p>
    <w:p>
      <w:r>
        <w:t>Hoàng Quốc Khánh</w:t>
      </w:r>
    </w:p>
    <w:p>
      <w:r>
        <w:t>QUY ĐỊNH</w:t>
      </w:r>
    </w:p>
    <w:p>
      <w:r>
        <w:t>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w:t>
      </w:r>
    </w:p>
    <w:p>
      <w:r>
        <w:t>Điều 1. Phạm vi điều chỉnh</w:t>
      </w:r>
    </w:p>
    <w:p>
      <w:r>
        <w:t>Quy định này quy định về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w:t>
      </w:r>
    </w:p>
    <w:p>
      <w:r>
        <w:t>Điều 2. Đối tượng áp dụng</w:t>
      </w:r>
    </w:p>
    <w:p>
      <w:r>
        <w:t>Quy định này áp dụng đối với các cơ quan, tổ chức, cá nhân có hên quan đến hoạt động vận chuyển chất thải rắn sinh hoạt, chất thải rắn công nghiệp thông thường phải xử lý, chất thải nguy hại trên địa bàn tỉnh Sơn La</w:t>
      </w:r>
    </w:p>
    <w:p>
      <w:r>
        <w:t>Điều 3. Tuyến đường vận chuyển</w:t>
      </w:r>
    </w:p>
    <w:p>
      <w:r>
        <w:t>Phương tiện vận chuyển chất thải rắn sinh hoạt, phương tiện vận chuyển chất thải rắn công nghiệp thông thường phải xử lý, phương tiện vận chuyển chất thải nguy hại được phép hoạt động trên tất cả các tuyến đường bộ trên địa bàn tỉnh Sơn La và phải đảm bảo an toàn giao thông, tuân thủ các quy định của pháp luật hiện hành.</w:t>
      </w:r>
    </w:p>
    <w:p>
      <w:r>
        <w:t>Điều 4. Thời gian vận chuyển</w:t>
      </w:r>
    </w:p>
    <w:p>
      <w:r>
        <w:t>1. Thời gian vận chuyển chất thải rắn sinh hoạt: tất cả thời gian trong ngày.</w:t>
      </w:r>
    </w:p>
    <w:p>
      <w:r>
        <w:t>2. Thời gian vận chuyển chất thải rắn công nghiệp thông thường phải xử lý:</w:t>
      </w:r>
    </w:p>
    <w:p>
      <w:r>
        <w:t>a) Thời gian vận chuyển khu vực trong đô thị: từ 22 giờ đến 06 giờ sáng ngày hôm sau;</w:t>
      </w:r>
    </w:p>
    <w:p>
      <w:r>
        <w:t>b) Thời gian vận chuyển khu vực ngoài đô thị: tất cả thời gian trong ngày.</w:t>
      </w:r>
    </w:p>
    <w:p>
      <w:r>
        <w:t>3. Thời gian vận chuyển chất thải nguy hại:</w:t>
      </w:r>
    </w:p>
    <w:p>
      <w:r>
        <w:t>a) Thời gian vận chuyển khu vực trong đô thị: từ 22 giờ đến 06 giờ sáng ngày hôm sau;</w:t>
      </w:r>
    </w:p>
    <w:p>
      <w:r>
        <w:t>b) Thời gian vận chuyển khu vực ngoài đô thị: tất cả thời gian trong ngày.</w:t>
      </w:r>
    </w:p>
    <w:p>
      <w:r>
        <w:t>Điều 5. Trách nhiệm thực hiện</w:t>
      </w:r>
    </w:p>
    <w:p>
      <w:r>
        <w:t>1. Sở Tài nguyên và Môi trường</w:t>
      </w:r>
    </w:p>
    <w:p>
      <w:r>
        <w:t>a) Hướng dẫn các tổ chức, cá nhân thực hiện các quy định về bảo vệ môi trường; các quy định có liên quan đến hoạt động vận chuyển chất thải rắn sinh hoạt, chất thải rắn công nghiệp thông thường phải xử lý, chất thải nguy hại trên địa bàn tỉnh;</w:t>
      </w:r>
    </w:p>
    <w:p>
      <w:r>
        <w:t>b) Phối hợp kiểm tra hoạt động vận chuyển chất thải rắn sinh hoạt, chất thải rắn công nghiệp thông thường và chất thải nguy hại của các tổ chức, cá nhân trên địa bàn tỉnh; xử lý hoặc kiến nghị cấp có thẩm quyền xử lý các hành vi vi phạm pháp luật trong vận chuyển các chất thải theo quy định.</w:t>
      </w:r>
    </w:p>
    <w:p>
      <w:r>
        <w:t>2. Sở Giao thông vận tải</w:t>
      </w:r>
    </w:p>
    <w:p>
      <w:r>
        <w:t>a) Hướng dẫn, tổ chức triển khai thực hiện nội dung Quy định này;</w:t>
      </w:r>
    </w:p>
    <w:p>
      <w:r>
        <w:t>b) Chủ trì, phối hợp kiểm tra, xử lý vi phạm đối với hoạt động vận chuyển, phương tiện vận chuyển chất thải rắn sinh hoạt, chất thải công nghiệp thông thường phải xử lý, chất thải nguy hại theo thẩm quyền.</w:t>
      </w:r>
    </w:p>
    <w:p>
      <w:r>
        <w:t>3. Công an tỉnh</w:t>
      </w:r>
    </w:p>
    <w:p>
      <w:r>
        <w:t>Chỉ đạo lực lượng chức năng tổ chức tuần tra, kiểm soát, xử lý đối với đơn vị, phương tiện vận chuyển chất thải vi phạm các quy định của pháp luật về trật tự, an toàn giao thông trên địa bàn tỉnh.</w:t>
      </w:r>
    </w:p>
    <w:p>
      <w:r>
        <w:t>4. Sở Thông tin và Truyền thông</w:t>
      </w:r>
    </w:p>
    <w:p>
      <w:r>
        <w:t>Chủ trì, phối hợp với các sở, ngành, Ủy ban nhân dân các huyện, thành phố, các cơ quan báo chí, truyền thông tổ chức tuyên truyền, phổ biến pháp luật về bảo vệ môi trường và nội dung Quy định này trên các phương tiện thông tin đại chúng; vận động Nhân dân tích cực tham gia vào hoạt động bảo vệ môi trường; thông tin kịp thời về kết quả thanh tra, kiểm tra việc chấp hành pháp luật về bảo vệ môi trường, những trường hợp vi phạm, những địa phương để xảy ra tình trạng ô nhiễm môi trường do chất thải rắn sinh hoạt, chất thải rắn công nghiệp thông thường phải xử lý, chất thải nguy hại gây ra.</w:t>
      </w:r>
    </w:p>
    <w:p>
      <w:r>
        <w:t>5. Ủy ban nhân dân các huyện, thành phố</w:t>
      </w:r>
    </w:p>
    <w:p>
      <w:r>
        <w:t>a) Chỉ đạo lực lượng chức năng và chính quyền địa phương kiểm tra, giám sát đối với hoạt động vận chuyển chất thải rắn sinh hoạt, chất thải rắn công nghiệp thông thường phải xử lý, chất thải nguy hại trên địa bàn; kịp thời xử lý vi phạm theo thẩm quyền hoặc đề xuất cấp có thẩm quyền xử lý các hành vi vi phạm theo quy định của pháp luật;</w:t>
      </w:r>
    </w:p>
    <w:p>
      <w:r>
        <w:t>b) Tuyên truyền, phổ biến, vận động Nhân dân nghiêm chỉnh chấp hành các quy định của pháp luật và tích cực tham gia vào hoạt động liên quan đến bảo vệ môi trường.</w:t>
      </w:r>
    </w:p>
    <w:p>
      <w:r>
        <w:t>6. Đơn vị vận chuyển chất thải rắn sinh hoạt, chất thải rắn công nghiệp thông thường phải xử lý, chất thải nguy hại</w:t>
      </w:r>
    </w:p>
    <w:p>
      <w:r>
        <w:t>a) Thực hiện vận chuyển chất thải rắn sinh hoạt, chất thải rắn công nghiệp thông thường phải xử lý, chất thải nguy hại theo đúng tuyến đường, thời gian hoạt động quy định tại Điều 3, Điều 4 của Quy định này và các quy định của pháp luật có liên quan;</w:t>
      </w:r>
    </w:p>
    <w:p>
      <w:r>
        <w:t>b) Thực hiện các biện pháp đảm bảo vệ sinh môi trường, phòng ngừa sự cố môi trường trong quá trình vận chuyển chất thải rắn sinh hoạt, chất thải rắn công nghiệp thông thường phải xử lý, chất thải nguy hại trên đường;</w:t>
      </w:r>
    </w:p>
    <w:p>
      <w:r>
        <w:t>c) Cung cấp lộ trình (điểm đầu, điểm cuối, tuyến đường vận chuyển) và thời gian vận chuyển chất thải rắn sinh hoạt, chất thải rắn công nghiệp thông thường phải xử lý, chất thải nguy hại về Sở Tài nguyên và Môi trường, Ủy ban nhân dân các huyện, thị xã, thành phố và các cơ quan chuyên môn khi có yêu cầu phối hợp. Dữ liệu, thông tin từ thiết bị giám sát hành trình phải được chia sẻ khi có yêu cầu của cơ quan chuyên môn;</w:t>
      </w:r>
    </w:p>
    <w:p>
      <w:r>
        <w:t>d) Quản lý các phương tiện vận chuyển chất thải rắn sinh hoạt, chất thải rắn công nghiệp thông thường phải xử lý và chất thải nguy hại theo đúng tuyến đường và thời gian vận chuyển tại Quy định này;</w:t>
      </w:r>
    </w:p>
    <w:p>
      <w:r>
        <w:t>đ) Sử dụng các phương tiện, thiết bị vận chuyển chất thải rắn sinh hoạt, chất thải rắn công nghiệp thông thường xử lý, chất thải nguy hại đảm bảo theo quy định pháp luật hiện hành.</w:t>
      </w:r>
    </w:p>
    <w:p>
      <w:r>
        <w:t>7. Các cơ quan, tổ chức, hộ gia đình và cá nhân có liên quan</w:t>
      </w:r>
    </w:p>
    <w:p>
      <w:r>
        <w:t>a) Tuân thủ theo quy định pháp luật về bảo vệ môi trường, pháp luật về giao thông đường bộ và Quy định này;</w:t>
      </w:r>
    </w:p>
    <w:p>
      <w:r>
        <w:t>b) Phối hợp giám sát hoạt động vận chuyển chất thải rắn sinh hoạt, chất thải rắn công nghiệp thông thường phải xử lý, chất thải nguy hại; kịp thời báo cho cấp có thẩm quyền khi phát hiện các hành vi vi phạm.</w:t>
      </w:r>
    </w:p>
    <w:p>
      <w:r>
        <w:t>Điều 6. Điều khoản thi hành</w:t>
      </w:r>
    </w:p>
    <w:p>
      <w:r>
        <w:t>Trong quá trình thực hiện, nếu có phát sinh khó khăn, vướng mắc, đề nghị các cơ quan, tổ chức và cá nhân có liên quan kịp thời phản ánh đến Sở Tài nguyên và Môi trường, Sở Giao thông vận tải để xem xét, giải quyết theo thẩm quyền hoặc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