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309/QĐ-TTCP năm 2023 sửa đổi Quy chế Chi tiêu nội bộ kinh phí quản lý hành chính kèm theo Quyết định 66/QĐ-TTCP do Tổng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309/QĐ-TTCP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309/QĐ-TTCP</w:t>
      </w:r>
    </w:p>
    <w:p>
      <w:r>
        <w:t>Hà Nội, ngày 23 tháng 6 năm 2023</w:t>
      </w:r>
    </w:p>
    <w:p>
      <w:r>
        <w:t>QUYẾT ĐỊNH</w:t>
      </w:r>
    </w:p>
    <w:p>
      <w:r>
        <w:t>SỬA ĐỔI, BỔ SUNG MỘT SỐ ĐIỀU CỦA QUY CHẾ CHI TIÊU NỘI BỘ KINH PHÍ QUẢN LÝ HÀNH CHÍNH BAN HÀNH KÈM THEO QUYẾT ĐỊNH SỐ 66/QĐ-TTCP NGÀY 01 THÁNG 3 NĂM 2018 CỦA CƠ QUAN THANH TRA CHÍNH PHỦ</w:t>
      </w:r>
    </w:p>
    <w:p>
      <w:r>
        <w:t>TỔNG THANH TRA CHÍNH PHỦ</w:t>
      </w:r>
    </w:p>
    <w:p>
      <w:r>
        <w:t>Căn cứ Nghị định số 50/2018/NĐ-CP ngày 09 tháng 4 năm 2018 của Chính phủ quy định chức năng, nhiệm vụ, quyền hạn và cơ cấu tổ chức của Thanh tra Chính phủ;</w:t>
      </w:r>
    </w:p>
    <w:p>
      <w:r>
        <w:t>Căn cứ Nghị định số 130/2005/NĐ-CP ngày 17 tháng 10 năm 2005 của Chính phủ quy định chế độ tự chủ, tự chịu trách nhiệm về sử dụng kinh phí quản lý hành chính đối với các cơ quan nhà nước; Căn cứ Nghị định số 117/2013/NĐ-CP ngày 07 tháng 10 năm 2013 của Chính phủ sửa đổi, bổ sung một số điều của Nghị định số 130/2005/NĐ-CP ngày 17 tháng 10 năm 2005 của Chính phủ quy định chế độ tự chủ, tự chịu trách nhiệm về sử dụng biên chế và kinh phí quản lý hành chính đối với các cơ quan hành chính;</w:t>
      </w:r>
    </w:p>
    <w:p>
      <w:r>
        <w:t>Căn cứ Thông tư liên tịch số 71/2014/TTLT-BTC-BNV ngày 30 tháng 5 năm 2014 của Bộ Tài chính - Bộ Nội vụ quy định chế độ tự chủ, tự chịu trách nhiệm, về sử dụng kinh phí quản lý hành chính đối với các cơ quan nhà nước; Thông tư 40/2017/TT-BTC ngày 28/4/2017 của Bộ Tài chính quy định về chế độ công tác phí, chế độ hội nghị;</w:t>
      </w:r>
    </w:p>
    <w:p>
      <w:r>
        <w:t>Theo đề nghị của Chánh văn phòng Thanh tra Chính phủ.</w:t>
      </w:r>
    </w:p>
    <w:p>
      <w:r>
        <w:t>QUYẾT ĐỊNH:</w:t>
      </w:r>
    </w:p>
    <w:p>
      <w:r>
        <w:t>Điều 1.  Sửa đổi, bổ sung một số điều của Quy chế Chi tiêu nội bộ kinh phí quản lý hành chính ban hành kèm theo Quyết định số 66/QĐ-TTCP ngày 01 tháng 3 năm 2018 của cơ quan Thanh tra Chính phủ:</w:t>
      </w:r>
    </w:p>
    <w:p>
      <w:r>
        <w:t>1. Sửa đổi, bổ sung Điều 11 như sau:</w:t>
      </w:r>
    </w:p>
    <w:p>
      <w:r>
        <w:t>“Điều 11. Thanh toán tiền thuê phòng nghỉ tại nơi đến công tác</w:t>
      </w:r>
    </w:p>
    <w:p>
      <w:r>
        <w:t>Người đi công tác được thanh toán tiền phòng nghỉ tại nơi đến công tác. Mức chi được thanh toán theo hóa đơn thu tiền thực tế nhưng không vượt mức quy định tại Quy chế này.</w:t>
      </w:r>
    </w:p>
    <w:p>
      <w:r>
        <w:t>1. Thanh toán theo hóa đơn thực tế:</w:t>
      </w:r>
    </w:p>
    <w:p>
      <w:r>
        <w:t>a) Cấp Lãnh đạo Thanh tra Chính phủ:</w:t>
      </w:r>
    </w:p>
    <w:p>
      <w:r>
        <w:t>- Đối với Tổng Thanh tra Chính phủ được thanh toán mức giá thuê phòng ngủ tối đa là 2.500.000 đồng/ngày/phòng theo tiêu chuẩn một người/1 phòng;</w:t>
      </w:r>
    </w:p>
    <w:p>
      <w:r>
        <w:t>- Đối với Phó Tổng Thanh tra Chính phủ được thanh toán mức giá thuê phòng ngủ tối đa là 1.200.000 đồng/ngày/phòng theo tiêu chuẩn một người/1 phòng tại các quận, thành phố thuộc thành phố trực thuộc trung ương và thành phố là đô thị loại I thuộc tỉnh; 1.000.000 đồng/ngày/phòng theo tiêu chuẩn một người/1 phòng tại các vùng còn lại.</w:t>
      </w:r>
    </w:p>
    <w:p>
      <w:r>
        <w:t>b) Các đối tượng còn lại:</w:t>
      </w:r>
    </w:p>
    <w:p>
      <w:r>
        <w:t>- Tại các quận, thành phố thuộc thành phố trực thuộc trung ương và thành phố là đô thị loại I thuộc tỉnh: Được thanh toán mức giá thuê phòng ngủ là 1.000.000 đồng/ngày/phòng, theo tiêu chuẩn 2 người/1 phòng.</w:t>
      </w:r>
    </w:p>
    <w:p>
      <w:r>
        <w:t>- Tại các vùng còn lại: Được thanh toán mức giá thuê phòng ngủ là 700.000 đồng/ngày/phòng, theo tiêu chuẩn 2 người/phòng.</w:t>
      </w:r>
    </w:p>
    <w:p>
      <w:r>
        <w:t>c) Trường hợp người đi công tác một mình hoặc trường hợp đoàn đi công tác có lẻ người hoặc lẻ người khác giới thì được thuê phòng riêng theo mức giá thuê phòng thực tế nhưng tối đa không vượt mức tiền thuê phòng theo tiêu chuẩn 2 người/phòng.</w:t>
      </w:r>
    </w:p>
    <w:p>
      <w:r>
        <w:t>d) Các mức chi thanh toán tiền thuê phòng nghỉ tại khoản này là mức chi đã bao gồm các khoản thuế, phí (nếu có) theo quy định của pháp luật.</w:t>
      </w:r>
    </w:p>
    <w:p>
      <w:r>
        <w:t>2. Thanh toán theo hình thức khoán:</w:t>
      </w:r>
    </w:p>
    <w:p>
      <w:r>
        <w:t>a) Cấp Lãnh đạo Thanh tra Chính Phủ: Tổng Thanh tra Chính phủ, Phó Tổng Thanh tra Chính phủ: 1.000.000 đồng/ngày/người, không phân biệt nơi đến công tác;</w:t>
      </w:r>
    </w:p>
    <w:p>
      <w:r>
        <w:t>b) Đối với các đối tượng cán bộ, công chức, viên chức và người lao động còn lại:</w:t>
      </w:r>
    </w:p>
    <w:p>
      <w:r>
        <w:t>- Đi công tác ở quận, thành phố thuộc thành phố trực thuộc trung ương và thành phố là đô thị loại I thuộc tỉnh, mức khoán: 450.000 đồng/ngày/người.</w:t>
      </w:r>
    </w:p>
    <w:p>
      <w:r>
        <w:t>- Đi công tác tại huyện, thị xã thuộc thành phố trực thuộc trung ương, tại thị xã, thành phố còn lại thuộc tỉnh, mức khoán: 350.000 đồng/ngày/người.</w:t>
      </w:r>
    </w:p>
    <w:p>
      <w:r>
        <w:t>- Đi công tác tại các vùng còn lại, mức khoán: 300.000 đồng/ngày/người.</w:t>
      </w:r>
    </w:p>
    <w:p>
      <w:r>
        <w:t>3. Trường hợp người đi công tác được cơ quan, đơn vị nơi đến công tác bố trí phòng nghỉ không phải trả tiền, thì người đi công tác không được thanh toán tiền thuê phòng nghỉ. Trường hợp phát hiện người đi công tác đã được cơ quan, đơn vị nơi đến công tác bố trí phòng nghỉ không phải trả tiền, nhưng vẫn đề nghị Cơ quan thanh toán tiền thuê phòng nghỉ, thì người đi công tác phải nộp lại số tiền đã được thanh toán cho Cơ quan, đồng thời phải bị xử lý kỷ luật theo quy định của pháp luật về cán bộ, công chức, viên chức và người lao động hiện hành.</w:t>
      </w:r>
    </w:p>
    <w:p>
      <w:r>
        <w:t>4. Trường hợp người đi công tác do phải hoàn thành công việc đến cuối ngày, hoặc do chỉ đăng ký được phương tiện đi lại (vé máy bay, tàu hoả, ô tô) từ 18h đến 24h cùng ngày, thì được thanh toán tiền nghỉ của nửa ngày nghỉ thêm (bao gồm cả hình thức thanh toán khoán và thanh toán theo hóa đơn thực tế) tối đa bằng 50% mức thanh toán khoán tiền thuê phòng nghỉ tương ứng của từng đối tượng; không thanh toán khoản tiền khoán thuê phòng nghỉ trong thời gian đi qua đêm trên tàu hỏa, thuyền, tàu thủy, máy bay, ô tô và các phương tiện đi lại khác.”</w:t>
      </w:r>
    </w:p>
    <w:p>
      <w:r>
        <w:t>2. Sửa đổi, bổ sung Điều 12 như sau:</w:t>
      </w:r>
    </w:p>
    <w:p>
      <w:r>
        <w:t>“Điều 12. Thanh toán phụ cấp lưu trú</w:t>
      </w:r>
    </w:p>
    <w:p>
      <w:r>
        <w:t>1. Cán bộ, công chức, người lao động được cử đi công tác làm nhiệm vụ trên biển, đảo thì được hưởng mức phụ cấp lưu trú: 250.000 đồng/người/ngày thực tế đi biển, đảo (áp dụng cho cả những ngày làm việc trên đảo, những ngày đi, về trên biển);</w:t>
      </w:r>
    </w:p>
    <w:p>
      <w:r>
        <w:t>2. Cán bộ, công chức, người lao động được cử đi công tác ở các vùng còn lại được hưởng mức phụ cấp lưu trú: 200.000 đồng/ngày/người tính từ ngày bắt đầu đi công tác đến khi kết thúc đợt công tác trở về cơ quan (bao gồm thời gian đi trên đường, thời gian lưu trú tại nơi đến công tác);</w:t>
      </w:r>
    </w:p>
    <w:p>
      <w:r>
        <w:t>3. Cán bộ, công chức, người lao động được cử đi công tác tại các quận, huyện thuộc thành phố Hà Nội, thành phố Hồ Chí Minh có cự ly khoảng cách từ trụ sở Cơ quan đến nơi công tác từ 30 km trở lên (Sơn Tây, Ba Vì, Đông Anh, Mỹ Đức, Phú Xuyên, Phúc Thọ, Sóc Sơn, Mê Linh, Thạch Thất, ứng Hoà, Chương Mỹ, Thanh Oai, Củ Chi, cần Giờ...), mức phụ cấp lưu trú: 100.000 đồng/người/ngày.</w:t>
      </w:r>
    </w:p>
    <w:p>
      <w:r>
        <w:t>4. Cán bộ, công chức, người lao động được cử đi công tác tại các huyện ngoại thành, thành phố cách trụ sở cơ quan từ 15km trở lên đến 30km, mức phụ cấp lưu trú: 80.000 đồng/người/ngày.</w:t>
      </w:r>
    </w:p>
    <w:p>
      <w:r>
        <w:t>5. Thanh toán khoán tiền công tác phí theo tháng:</w:t>
      </w:r>
    </w:p>
    <w:p>
      <w:r>
        <w:t>Việc thanh toán khoán tiền công tác phí theo tháng được thực hiện đối với cán bộ, công chức, người lao động thường xuyên đi công tác lưu động trên 10 ngày/tháng.</w:t>
      </w:r>
    </w:p>
    <w:p>
      <w:r>
        <w:t>a) Đối tượng:</w:t>
      </w:r>
    </w:p>
    <w:p>
      <w:r>
        <w:t>- Nhân viên văn thư cơ quan (không quá 03 người); Nhân viên văn thư của Ban tiếp Công dân Trung ương (không quá 03 người)</w:t>
      </w:r>
    </w:p>
    <w:p>
      <w:r>
        <w:t>- Nhân viên kế toán giao dịch tại Kho bạc Nhà nước và ngân hàng; giao dịch tài khoản ngoại tệ (đoàn ra) tại Sở giao dịch Kho bạc Nhà nước và Ngân hàng; giao dịch thủ tục về thuế với Cơ quan Thuế (không quá 03 người);</w:t>
      </w:r>
    </w:p>
    <w:p>
      <w:r>
        <w:t>- Nhân viên mua sắm vật tư, hàng hóa phục vụ Cơ quan (không quá 03 người);</w:t>
      </w:r>
    </w:p>
    <w:p>
      <w:r>
        <w:t>b) Mức khoán công tác phí: 500.000 đồng/người/tháng.</w:t>
      </w:r>
    </w:p>
    <w:p>
      <w:r>
        <w:t>c) Các đối tượng được hưởng khoán tiền công tác phí theo tháng nếu được Thủ trưởng đơn vị cử đi thực hiện nhiệm vụ theo các đợt công tác cụ thể, thì được thanh toán chế độ công tác phí theo quy định tại Quy chế này; đồng thời vẫn được hưởng khoản tiền công tác phí khoán nếu đi công tác lưu động trên 10 ngày/tháng.</w:t>
      </w:r>
    </w:p>
    <w:p>
      <w:r>
        <w:t>d) Đối với công chức và lao động hợp đồng thuộc Ban Tiếp công dân Trung ương không làm việc tại Trụ sở cơ quan Thanh tra Chính phủ sử dụng phương tiện cá nhân vào làm việc tại trụ sở cơ quan được thanh toán công tác phí khoán 300.000 đồng/người/tháng.”</w:t>
      </w:r>
    </w:p>
    <w:p>
      <w:r>
        <w:t>Điều 2.  Quyết định này có hiệu lực thi hành kể từ ngày ký.</w:t>
      </w:r>
    </w:p>
    <w:p>
      <w:r>
        <w:t>Điều 3.  Chánh Văn phòng, Thủ trưởng các vụ, cục, đơn vị và công chức, viên chức, người lao động thuộc cơ quan Thanh tra Chính phủ chịu trách nhiệm thi hành Quyết định này./.</w:t>
      </w:r>
    </w:p>
    <w:p>
      <w:r>
        <w:t>Nơi nhận:</w:t>
      </w:r>
    </w:p>
    <w:p>
      <w:r>
        <w:t>- Như điều 3;</w:t>
      </w:r>
    </w:p>
    <w:p>
      <w:r>
        <w:t>- Lãnh đạo TTCP;</w:t>
      </w:r>
    </w:p>
    <w:p>
      <w:r>
        <w:t>- Cổng Thông tin điện tử;</w:t>
      </w:r>
    </w:p>
    <w:p>
      <w:r>
        <w:t>- Lưu: VT, Văn phòng (TV).</w:t>
      </w:r>
    </w:p>
    <w:p>
      <w:r>
        <w:t>KT. TỔNG THANH TRA</w:t>
      </w:r>
    </w:p>
    <w:p>
      <w:r>
        <w:t>PHÓ TỔNG THANH TRA</w:t>
      </w:r>
    </w:p>
    <w:p>
      <w:r>
        <w:t>Lê Sỹ Bảy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