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3049/QĐ-BCT năm 2024 phê duyệt kế hoạch cấp khí cho sản xuất điện năm 2025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3049/QĐ-BCT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3049/QĐ-BCT</w:t>
      </w:r>
    </w:p>
    <w:p>
      <w:r>
        <w:t>Hà Nội, ngày 15 tháng 11 năm 2024</w:t>
      </w:r>
    </w:p>
    <w:p>
      <w:r>
        <w:t>QUYẾT ĐỊNH</w:t>
      </w:r>
    </w:p>
    <w:p>
      <w:r>
        <w:t>VỀ VIỆC PHÊ DUYỆT KẾ HOẠCH CẤP KHÍ CHO SẢN XUẤT ĐIỆN NĂM 2025</w:t>
      </w:r>
    </w:p>
    <w:p>
      <w:r>
        <w:t>BỘ TRƯỞNG BỘ CÔNG THƯƠNG</w:t>
      </w:r>
    </w:p>
    <w:p>
      <w:r>
        <w:t>Căn cứ Nghị định số 96/2022/NĐ-CP ngày 29 tháng 11 năm 2022 của Chính phủ quy định chức năng, nhiệm vụ, quyền hạn và cơ cấu tổ chức của Bộ Công Thương, được sửa đổi, bổ sung một số điều tại Nghị định số 105/2024/NĐ-CP ngày 01 tháng 8 năm 2024 của Chính phủ;</w:t>
      </w:r>
    </w:p>
    <w:p>
      <w:r>
        <w:t>Căn cứ Quyết định số 3047/QĐ-BCT ngày 15 tháng 11 năm 2024 của Bộ trưởng Bộ Công Thương về việc phê duyệt Kế hoạch cung cấp điện và vận hành hệ thống điện quốc gia năm 2025;</w:t>
      </w:r>
    </w:p>
    <w:p>
      <w:r>
        <w:t>Trên cơ sở báo cáo của Tập đoàn Dầu khí Việt Nam tại Văn bản số 8126/DKVN-TMDV ngày 05 tháng 10 năm 2024 về khả năng cấp khí và nghĩa vụ bao tiêu khí năm 2025;</w:t>
      </w:r>
    </w:p>
    <w:p>
      <w:r>
        <w:t>Theo đề nghị của Vụ trưởng Vụ Dầu khí và Than,</w:t>
      </w:r>
    </w:p>
    <w:p>
      <w:r>
        <w:t>QUYẾT ĐỊNH:</w:t>
      </w:r>
    </w:p>
    <w:p>
      <w:r>
        <w:t>Điều 1.  Phê duyệt Kế hoạch cấp khí cho sản xuất điện năm 2025 với nội dung chính như sau:</w:t>
      </w:r>
    </w:p>
    <w:p>
      <w:r>
        <w:t>1. Sản lượng khí cung cấp cho sản xuất điện năm 2025 là 3,04 - 4,21 tỷ m³, trong đó:</w:t>
      </w:r>
    </w:p>
    <w:p>
      <w:r>
        <w:t>- Khu vực Đông Nam Bộ: 1,79 - 2,86 tỷ m³ (bao gồm 1,79 - 2,06 tỷ m³ khí nội địa và khoảng 800 triệu m³ khí tái hóa từ LNG).</w:t>
      </w:r>
    </w:p>
    <w:p>
      <w:r>
        <w:t>- Khu vực Tây Nam Bộ: 1,25 - 1,35 tỷ m³.</w:t>
      </w:r>
    </w:p>
    <w:p>
      <w:r>
        <w:t>2. Sản lượng khí cấp cho từng nhà máy điện thực hiện theo Hợp đồng mua bán khí ký giữa chủ đầu tư nhà máy điện khí và đơn vị cung cấp khí phù hợp với Kế hoạch cung cấp điện và vận hành hệ thống điện quốc gia năm 2025 được Bộ Công Thương phê duyệt.</w:t>
      </w:r>
    </w:p>
    <w:p>
      <w:r>
        <w:t>Điều 2.  Tổ chức thực hiện</w:t>
      </w:r>
    </w:p>
    <w:p>
      <w:r>
        <w:t>1. Tập đoàn Dầu khí Việt Nam, Tổng công ty Khí Việt Nam</w:t>
      </w:r>
    </w:p>
    <w:p>
      <w:r>
        <w:t>a) Bảo đảm sản lượng khí cấp cho sản xuất điện năm 2025 theo Điều 1 Quyết định này.</w:t>
      </w:r>
    </w:p>
    <w:p>
      <w:r>
        <w:t>b) Ưu tiên cấp khí cho sản xuất điện; trong trường hợp cần thiết để bảo đảm an ninh cung cấp điện quốc gia, có thể giảm sản lượng khí cấp cho các hộ tiêu thụ khác để đáp ứng nhu cầu khí cho phát điện.</w:t>
      </w:r>
    </w:p>
    <w:p>
      <w:r>
        <w:t>c) Phối hợp chặt chẽ với chủ mỏ, chủ đầu tư các nhà máy điện khí, Tập đoàn Điện lực Việt Nam và Công ty trách nhiệm hữu hạn một thành viên Vận hành hệ thống điện và thị trường điện quốc gia (NSMO) để sử dụng nguồn khí một cách hợp lý trong điều kiện kỹ thuật cho phép của hệ thống cung cấp khí, vận hành an toàn hệ thống điện và các ràng buộc thương mại liên quan, đảm bảo lợi ích quốc gia, sử dụng hiệu quả tài nguyên đất nước và hài hòa lợi ích các Bên.</w:t>
      </w:r>
    </w:p>
    <w:p>
      <w:r>
        <w:t>d) Phối hợp với NSMO rà soát, cập nhật kế hoạch huy động khí/khả năng cấp khí cho sản xuất điện hàng tháng, quý, báo cáo Bộ Công Thương.</w:t>
      </w:r>
    </w:p>
    <w:p>
      <w:r>
        <w:t>đ) Thực hiện nghiêm túc chế độ báo cáo định kỳ theo chỉ đạo của Bộ Công Thương.</w:t>
      </w:r>
    </w:p>
    <w:p>
      <w:r>
        <w:t>2. Chủ đầu tư nhà máy điện khí</w:t>
      </w:r>
    </w:p>
    <w:p>
      <w:r>
        <w:t>Phối hợp với NSMO, đơn vị cung cấp khí xây dựng kế hoạch cấp khí theo tháng, quý phù hợp với Kế hoạch cung cấp điện và vận hành hệ thống điện quốc gia năm 2025 được Bộ Công Thương phê duyệt và Kế hoạch vận hành hệ thống điện quốc gia hàng tháng do NSMO công bố; bảo đảm nhà máy vận hành ổn định, an toàn, hiệu quả và đáp ứng các yêu cầu về an toàn và bảo vệ môi trường theo quy định.</w:t>
      </w:r>
    </w:p>
    <w:p>
      <w:r>
        <w:t>3. Cục Điều tiết điện lực</w:t>
      </w:r>
    </w:p>
    <w:p>
      <w:r>
        <w:t>Giám sát tình hình cung cấp điện của hệ thống điện quốc gia; giám sát NSMO trong việc công bố thông tin về kế hoạch huy động hàng tháng, tháng tiếp theo và các tháng còn lại của năm 2025 để chủ đầu tư nhà máy điện khí và đơn vị cung cấp khí cập nhật, có kế hoạch chuẩn bị nguồn khí phù hợp.</w:t>
      </w:r>
    </w:p>
    <w:p>
      <w:r>
        <w:t>4. NSMO</w:t>
      </w:r>
    </w:p>
    <w:p>
      <w:r>
        <w:t>Phối hợp với Tập đoàn Điện lực Việt Nam, Tập đoàn Dầu khí Việt Nam, Tổng công ty Khí Việt Nam và chủ đầu tư các nhà máy điện khí trong việc rà soát, cập nhật, lập kế hoạch vận hành hệ thống điện và huy động nguồn điện khí hàng tháng, quý, năm phù hợp với khả năng cung cấp của hệ thống khai thác, vận chuyển khí và các ràng buộc thương mại liên quan, đảm bảo lợi ích quốc gia, sử dụng hiệu quả tài nguyên đất nước và hài hòa lợi ích các Bên.</w:t>
      </w:r>
    </w:p>
    <w:p>
      <w:r>
        <w:t>5. Vụ Dầu khí và Than</w:t>
      </w:r>
    </w:p>
    <w:p>
      <w:r>
        <w:t>Thường xuyên theo dõi, cập nhật tình hình cấp khí cho sản xuất điện năm 2025; trường hợp có vấn đề phát sinh, ảnh hưởng đến việc cấp khí cho các nhà máy điện năm 2025, kịp thời báo cáo Lãnh đạo Bộ Công Thương để xem xét, chỉ đạo.</w:t>
      </w:r>
    </w:p>
    <w:p>
      <w:r>
        <w:t>Điều 3.  Quyết định này có hiệu lực thi hành kể từ ngày ký.</w:t>
      </w:r>
    </w:p>
    <w:p>
      <w:r>
        <w:t>Điều 4.  Chánh Văn phòng Bộ, Vụ trưởng Vụ Dầu khí và Than, Thủ trưởng các cơ quan, đơn vị liên quan chịu trách nhiệm thi hành Quyết định này./.</w:t>
      </w:r>
    </w:p>
    <w:p>
      <w:r>
        <w:t>Nơi nhận:</w:t>
      </w:r>
    </w:p>
    <w:p>
      <w:r>
        <w:t>- Như Điều 4;</w:t>
      </w:r>
    </w:p>
    <w:p>
      <w:r>
        <w:t>- Thứ trưởng Nguyễn Hoàng Long;</w:t>
      </w:r>
    </w:p>
    <w:p>
      <w:r>
        <w:t>- UBQLV;</w:t>
      </w:r>
    </w:p>
    <w:p>
      <w:r>
        <w:t>- Các Cục: ĐL, ĐTĐL;</w:t>
      </w:r>
    </w:p>
    <w:p>
      <w:r>
        <w:t>- NSMO;</w:t>
      </w:r>
    </w:p>
    <w:p>
      <w:r>
        <w:t>- Các Tập đoàn: EVN, PVN;</w:t>
      </w:r>
    </w:p>
    <w:p>
      <w:r>
        <w:t>- PVGas;</w:t>
      </w:r>
    </w:p>
    <w:p>
      <w:r>
        <w:t>- Chủ đầu tư NMĐ khí;</w:t>
      </w:r>
    </w:p>
    <w:p>
      <w:r>
        <w:t>- Lưu: VT, DKT.</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