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bãi bỏ các Quyết định quy phạm pháp luật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30/2024/QĐ-UBND</w:t>
      </w:r>
    </w:p>
    <w:p>
      <w:r>
        <w:t>Sóc Trăng, ngày 14 tháng 8 năm 2024</w:t>
      </w:r>
    </w:p>
    <w:p>
      <w:r>
        <w:t>QUYẾT ĐỊNH</w:t>
      </w:r>
    </w:p>
    <w:p>
      <w:r>
        <w:t>BÃI BỎ CÁC QUYẾT ĐỊNH QUY PHẠM PHÁP LUẬT CỦA ỦY BAN NHÂN DÂN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Trưởng Ban Quản lý các khu công nghiệp tỉnh Sóc Trăng.</w:t>
      </w:r>
    </w:p>
    <w:p>
      <w:r>
        <w:t>QUYẾT ĐỊNH:</w:t>
      </w:r>
    </w:p>
    <w:p>
      <w:r>
        <w:t>Điều 1. Bãi bỏ toàn bộ các Quyết định</w:t>
      </w:r>
    </w:p>
    <w:p>
      <w:r>
        <w:t>Bãi bỏ toàn bộ các Quyết định sau đây:</w:t>
      </w:r>
    </w:p>
    <w:p>
      <w:r>
        <w:t>1. Quyết định số 43/2005/QĐ.UBNDT ngày 09 tháng 5 năm 2005 của Ủy ban nhân dân tỉnh Sóc Trăng về việc ban hành Điều lệ quản lý xây dựng theo Dự án đầu tư xây dựng khu công nghiệp An Nghiệp, tỉnh Sóc Trăng.</w:t>
      </w:r>
    </w:p>
    <w:p>
      <w:r>
        <w:t>2. Quyết định số 110/2005/QĐ-UBT ngày 08 tháng 11 năm 2005 của Ủy ban nhân dân tỉnh Sóc Trăng về việc điều chỉnh, sửa đổi mật độ xây dựng các công trình nhà máy, xí nghiệp trong khu công nghiệp An Nghiệp, tỉnh Sóc Trăng.</w:t>
      </w:r>
    </w:p>
    <w:p>
      <w:r>
        <w:t>Điều 2. Điều khoản thi hành</w:t>
      </w:r>
    </w:p>
    <w:p>
      <w:r>
        <w:t>1. Quyết định này có hiệu lực từ ngày 10 tháng 9 năm 2024.</w:t>
      </w:r>
    </w:p>
    <w:p>
      <w:r>
        <w:t>2. Các sở, ban ngành, cơ quan Trung ương tại tỉnh, Ủy ban nhân dân các huyện, thị xã, thành phố, tỉnh Sóc Trăng và các cơ quan, tổ chức có liên quan chịu trách nhiệm thi hành Quyết định này./.</w:t>
      </w:r>
    </w:p>
    <w:p>
      <w:r>
        <w:t>Nơi nhận:</w:t>
      </w:r>
    </w:p>
    <w:p>
      <w:r>
        <w:t>- Cục Kiểm tra VBQPPL-BTP;</w:t>
      </w:r>
    </w:p>
    <w:p>
      <w:r>
        <w:t>- TT. Tỉnh ủy;</w:t>
      </w:r>
    </w:p>
    <w:p>
      <w:r>
        <w:t>- TT. HĐND tỉnh;</w:t>
      </w:r>
    </w:p>
    <w:p>
      <w:r>
        <w:t>- CT, các PCT UBND tỉnh;</w:t>
      </w:r>
    </w:p>
    <w:p>
      <w:r>
        <w:t>- Các sở, ban ngành tỉnh;</w:t>
      </w:r>
    </w:p>
    <w:p>
      <w:r>
        <w:t>- UBMTTQVN tỉnh;</w:t>
      </w:r>
    </w:p>
    <w:p>
      <w:r>
        <w:t>- Cơ quan Trung ương tại tỉnh;</w:t>
      </w:r>
    </w:p>
    <w:p>
      <w:r>
        <w:t>- UBND các huyện, thị xã, thành phố;</w:t>
      </w:r>
    </w:p>
    <w:p>
      <w:r>
        <w:t>- Công báo tỉnh;</w:t>
      </w:r>
    </w:p>
    <w:p>
      <w:r>
        <w:t>- Cổng thông tin điện tử tỉnh (Sở TTTT);</w:t>
      </w:r>
    </w:p>
    <w:p>
      <w:r>
        <w:t>- Trang thông tin điện tử VP UBND tỉnh;</w:t>
      </w:r>
    </w:p>
    <w:p>
      <w:r>
        <w:t>- Lưu: VT, TH. (8b)</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