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2993/QĐ-UBND năm 2025 bãi bỏ Quyết định 4817/QĐ-UBND về Quy chế phối hợp quản lý hoạt động ngành, nghề đầu tư kinh doanh có điều kiện về an ninh, trật tự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2993/QĐ-UBND</w:t>
      </w:r>
    </w:p>
    <w:p>
      <w:r>
        <w:t>Nghệ An, ngày 23 tháng 9 năm 2025</w:t>
      </w:r>
    </w:p>
    <w:p>
      <w:r>
        <w:t>QUYẾT ĐỊNH</w:t>
      </w:r>
    </w:p>
    <w:p>
      <w:r>
        <w:t>VỀ VIỆC BÃI BỎ QUYẾT ĐỊNH SỐ 4817/QĐ-UBND NGÀY 28/11/2019 CỦA UBND TỈNH NGHỆ AN BAN HÀNH QUY CHẾ PHỐI HỢP QUẢN LÝ HOẠT ĐỘNG NGÀNH, NGHỀ ĐẦU TƯ KINH DOANH CÓ ĐIỀU KIỆN VỀ AN NINH, TRẬT TỰ TRÊN ĐỊA BÀN TỈNH NGHỆ AN</w:t>
      </w:r>
    </w:p>
    <w:p>
      <w:r>
        <w:t>ỦY BAN NHÂN DÂN TỈNH NGHỆ AN</w:t>
      </w:r>
    </w:p>
    <w:p>
      <w:r>
        <w:t>Căn cứ Luật Tổ chức chính quyền địa phương ngày 16/6/2025;</w:t>
      </w:r>
    </w:p>
    <w:p>
      <w:r>
        <w:t>Căn cứ Luật Đầu tư ngày 17/6/2020;</w:t>
      </w:r>
    </w:p>
    <w:p>
      <w:r>
        <w:t>Căn cứ Nghị định số 96/2016/NĐ-CP ngày 01/7/2016 của Chính phủ quy định điều kiện về an ninh, trật tự đối với một số ngành, nghề đầu tư kinh doanh có điều kiện;</w:t>
      </w:r>
    </w:p>
    <w:p>
      <w:r>
        <w:t>- Căn cứ Nghị định số 56/2023/NĐ-CP ngày 24/7/2023 của Chính phủ sửa đổi, bổ sung một số điều của Nghị định số 96/2016/NĐ-CP ngày 01/7/2016 quy định điều kiện về an ninh, trật tự đối với một số ngành, nghề đầu tư kinh doanh có điều kiện, Nghị định số 99/2016/NĐ-CP ngày 01/7/2016 về quản lý và sử dụng con dấu, Nghị định số 137/2020/NĐ-CP ngày 27/11/2020 quy định về quản lý, sử dụng pháo;</w:t>
      </w:r>
    </w:p>
    <w:p>
      <w:r>
        <w:t>Theo đề nghị của Công an tỉnh tại Tờ trình số 1367/TTr-CAT-PC06 ngày 02/9/2025.</w:t>
      </w:r>
    </w:p>
    <w:p>
      <w:r>
        <w:t>QUYẾT ĐỊNH:</w:t>
      </w:r>
    </w:p>
    <w:p>
      <w:r>
        <w:t>Điều 1.  Bãi bỏ Quyết định số 4817/QĐ-UBND ngày 28/11/2019 của UBND tỉnh Nghệ An ban hành Quy chế phối hợp quản lý hoạt động ngành, nghề đầu tư kinh doanh có điều kiện về an ninh, trật tự trên địa bàn tỉnh Nghệ An.</w:t>
      </w:r>
    </w:p>
    <w:p>
      <w:r>
        <w:t>Điều 2.  Quyết định này có hiệu lực kể từ ngày ký.</w:t>
      </w:r>
    </w:p>
    <w:p>
      <w:r>
        <w:t>Điều 3.  Chánh Văn phòng UBND tỉnh, Giám đốc các Sở, Thủ trưởng các ban, ngành cấp tỉnh và các tổ chức, cá nhân có liên quan chịu trách nhiệm thi hành Quyết định này./.</w:t>
      </w:r>
    </w:p>
    <w:p>
      <w:r>
        <w:t>Nơi nhận:</w:t>
      </w:r>
    </w:p>
    <w:p>
      <w:r>
        <w:t>- Như Điều 3;</w:t>
      </w:r>
    </w:p>
    <w:p>
      <w:r>
        <w:t>- Chủ tịch UBND tỉnh;</w:t>
      </w:r>
    </w:p>
    <w:p>
      <w:r>
        <w:t>- Phó Chủ tịch TT UBND tỉnh;</w:t>
      </w:r>
    </w:p>
    <w:p>
      <w:r>
        <w:t>- Chánh VP, Phó VPNC UBND tỉnh;</w:t>
      </w:r>
    </w:p>
    <w:p>
      <w:r>
        <w:t>- Lưu: VT, NC (TP, Vinh).</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