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2990/QĐ-UBND năm 2024 phê duyệt Quy trình nội bộ giải quyết thủ tục hành chính thuộc thẩm quyền tiếp nhận và giải quyết của Ủy ban nhân dân cấp huyện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2990/QĐ-UBND</w:t>
      </w:r>
    </w:p>
    <w:p>
      <w:r>
        <w:t>Cần Thơ, ngày 23 tháng 12 năm 2024</w:t>
      </w:r>
    </w:p>
    <w:p>
      <w:r>
        <w:t>QUYẾT ĐỊNH</w:t>
      </w:r>
    </w:p>
    <w:p>
      <w:r>
        <w:t>PHÊ DUYỆT QUY TRÌNH NỘI BỘ GIẢI QUYẾT THỦ TỤC HÀNH CHÍNH THUỘC THẨM QUYỀN TIẾP NHẬN VÀ GIẢI QUYẾT CỦA ỦY BAN NHÂN DÂN CẤP HUYỆN</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Xây dựng.</w:t>
      </w:r>
    </w:p>
    <w:p>
      <w:r>
        <w:t>QUYẾT ĐỊNH:</w:t>
      </w:r>
    </w:p>
    <w:p>
      <w:r>
        <w:t>Điều 1.  Phê duyệt quy trình nội bộ giải quyết thủ tục hành chính thuộc thẩm quyền tiếp nhận và giải quyết của Ủy ban nhân dân cấp huyện (kèm Danh mục).</w:t>
      </w:r>
    </w:p>
    <w:p>
      <w:r>
        <w:t>Điều 2.</w:t>
      </w:r>
    </w:p>
    <w:p>
      <w:r>
        <w:t>1. Giao Giám đốc Sở Xây dựng rà soát, điều chỉnh các quy trình nội bộ đã phê duyệt đảm bảo phù hợp với Quyết định này.</w:t>
      </w:r>
    </w:p>
    <w:p>
      <w:r>
        <w:t>2. Giao Giám đốc Sở Thông tin và Truyền thông chủ trì, phối hợp với Giám đốc Sở Xây dựng xây dựng quy trình điện tử giải quyết thủ tục hành chính tại phần mềm của Hệ thống thông tin một cửa điện tử, Cổng dịch vụ công thành phố để áp dụng.</w:t>
      </w:r>
    </w:p>
    <w:p>
      <w:r>
        <w:t>Điều 3.  Chánh Văn phòng Ủy ban nhân dân thành phố, Giám đốc Sở Xây dựng; Giám đốc Sở Thông tin và Truyền thông; Chủ tịch Ủy ban nhân dân cấp huyện; tổ chức, cá nhân có liên quan chịu trách nhiệm thi hành Quyết định này kể từ ngày ký./.</w:t>
      </w:r>
    </w:p>
    <w:p>
      <w:r>
        <w:t>KT. CHỦ TỊCH</w:t>
      </w:r>
    </w:p>
    <w:p>
      <w:r>
        <w:t>PHÓ CHỦ TỊCH</w:t>
      </w:r>
    </w:p>
    <w:p>
      <w:r>
        <w:t>Dương Tấn Hiển</w:t>
      </w:r>
    </w:p>
    <w:p>
      <w:r>
        <w:t>DANH MỤC</w:t>
      </w:r>
    </w:p>
    <w:p>
      <w:r>
        <w:t>QUY TRÌNH NỘI BỘ GIẢI QUYẾT THỦ TỤC HÀNH CHÍNH THUỘC THẨM QUYỀN TIẾP NHẬN VÀ GIẢI QUYẾT CỦA ỦY BAN NHÂN DÂN CẤP HUYỆN</w:t>
      </w:r>
    </w:p>
    <w:p>
      <w:r>
        <w:t>(Kèm theo Quyết định số 2990/QĐ-UBND ngày 23 tháng 12 năm 2024 của Chủ tịch Ủy ban nhân dân thành phố)</w:t>
      </w:r>
    </w:p>
    <w:p>
      <w:r>
        <w:t>STT</w:t>
      </w:r>
    </w:p>
    <w:p>
      <w:r>
        <w:t>Tên quy trình nội bộ</w:t>
      </w:r>
    </w:p>
    <w:p>
      <w:r>
        <w:t>Lĩnh vực xây dựng</w:t>
      </w:r>
    </w:p>
    <w:p>
      <w:r>
        <w:t>01</w:t>
      </w:r>
    </w:p>
    <w:p>
      <w:r>
        <w:t>Thủ tục Công bố hợp quy sản phẩm, hàng hóa vật liệu xây dựng</w:t>
      </w:r>
    </w:p>
    <w:p>
      <w:r>
        <w:t>Lĩnh vực Kiến trúc</w:t>
      </w:r>
    </w:p>
    <w:p>
      <w:r>
        <w:t>01</w:t>
      </w:r>
    </w:p>
    <w:p>
      <w:r>
        <w:t>Thủ tục Cấp chứng chỉ hành nghề kiến trúc</w:t>
      </w:r>
    </w:p>
    <w:p>
      <w:r>
        <w:t>02</w:t>
      </w:r>
    </w:p>
    <w:p>
      <w:r>
        <w:t>Thủ tục Cấp lại chứng chỉ hành nghề kiến trúc (do chứng chỉ hành nghề bị mất, hư hỏng hoặc thay đổi thông tin cá nhân được ghi trong chứng chỉ hành nghề kiến trúc)</w:t>
      </w:r>
    </w:p>
    <w:p>
      <w:r>
        <w:t>03</w:t>
      </w:r>
    </w:p>
    <w:p>
      <w:r>
        <w:t>Thủ tục Cấp lại chứng chỉ hành nghề kiến trúc bị ghi sai do lỗi của cơ quan cấp</w:t>
      </w:r>
    </w:p>
    <w:p>
      <w:r>
        <w:t>04</w:t>
      </w:r>
    </w:p>
    <w:p>
      <w:r>
        <w:t>Thủ tục Gia hạn chứng chỉ hành nghề kiến trúc</w:t>
      </w:r>
    </w:p>
    <w:p>
      <w:r>
        <w:t>05</w:t>
      </w:r>
    </w:p>
    <w:p>
      <w:r>
        <w:t>Thủ tục Công nhận chứng chỉ hành nghề kiến trúc của người nước ngoài ở Việt Nam</w:t>
      </w:r>
    </w:p>
    <w:p>
      <w:r>
        <w:t>06</w:t>
      </w:r>
    </w:p>
    <w:p>
      <w:r>
        <w:t>Thủ tục Chuyển đổi chứng chỉ hành nghề kiến trúc của người nước ngoài ở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