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297/QĐ-UBND năm 2025 phê duyệt quy trình nội bộ giải quyết thủ tục hành chính trong lĩnh vực Tài nguyên nước thuộc phạm vi chức năng quản lý của Sở Nông nghiệp và Môi trường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23/07/2025</w:t>
            </w:r>
          </w:p>
        </w:tc>
      </w:tr>
      <w:tr>
        <w:tc>
          <w:tcPr>
            <w:tcW w:type="dxa" w:w="4320"/>
          </w:tcPr>
          <w:p>
            <w:r>
              <w:t>Ngày hiệu lực</w:t>
            </w:r>
          </w:p>
        </w:tc>
        <w:tc>
          <w:tcPr>
            <w:tcW w:type="dxa" w:w="4320"/>
          </w:tcPr>
          <w:p>
            <w:r>
              <w:t>23/07/2025</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297/QĐ-UBND</w:t>
      </w:r>
    </w:p>
    <w:p>
      <w:r>
        <w:t>Thành phố Hồ Chí Minh, ngày 23 tháng 7 năm 2025</w:t>
      </w:r>
    </w:p>
    <w:p>
      <w:r>
        <w:t>QUYẾT ĐỊNH</w:t>
      </w:r>
    </w:p>
    <w:p>
      <w:r>
        <w:t>VỀ VIỆC PHÊ DUYỆT QUY TRÌNH NỘI BỘ GIẢI QUYẾT THỦ TỤC HÀNH CHÍNH TRONG LĨNH VỰC TÀI NGUYÊN NƯỚC THUỘC PHẠM VI CHỨC NĂNG QUẢN LÝ CỦA SỞ NÔNG NGHIỆP VÀ MÔI TRƯỜNG</w:t>
      </w:r>
    </w:p>
    <w:p>
      <w:r>
        <w:t>CHỦ TỊCH ỦY BAN NHÂN DÂN THÀNH PHỐ HỒ CHÍ MINH</w:t>
      </w:r>
    </w:p>
    <w:p>
      <w:r>
        <w:t>Căn cứ Luật Tổ chức chính quyền địa phương ngày 16 tháng 6 năm 2025;</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45/2020/NĐ-CP ngày 08 tháng 4 năm 2020 của Chính phủ về thực hiện thủ tục hành chính trên môi trường điện tử;</w:t>
      </w:r>
    </w:p>
    <w:p>
      <w:r>
        <w:t>Căn cứ Nghị định số 118/2025/NĐ-CP của Chính phủ ngày 09 tháng 6 năm 2025 về thực hiện thủ tục hành chính theo cơ chế một cửa, một cửa liên thông tại Bộ phận Một cửa và Cổng Dịch vụ công Quốc gia;</w:t>
      </w:r>
    </w:p>
    <w:p>
      <w:r>
        <w:t>Theo đề nghị của Giám đốc Sở Nông nghiệp và Môi trường Thành phố tại Tờ trình số 178/TTr-SNNMT-VP ngày 10 tháng 7 năm 2025.</w:t>
      </w:r>
    </w:p>
    <w:p>
      <w:r>
        <w:t>QUYẾT ĐỊNH:</w:t>
      </w:r>
    </w:p>
    <w:p>
      <w:r>
        <w:t>Điều 1.    Ban hành kèm theo Quyết định này 23 quy trình nội bộ giải quyết thủ tục hành chính trong lĩnh vực Tài nguyên nước thuộc phạm vi chức năng quản lý của Sở Nông nghiệp và Môi trường, cụ thể:</w:t>
      </w:r>
    </w:p>
    <w:p>
      <w:r>
        <w:t>1. Quy trình nội bộ giải quyết thủ tục hành chính thuộc thẩm quyền giải quyết của Sở Nông nghiệp và Môi trường: 22 quy trình.</w:t>
      </w:r>
    </w:p>
    <w:p>
      <w:r>
        <w:t>2. Quy trình nội bộ giải quyết thủ tục hành chính thuộc thẩm quyền giải quyết của Ủy ban nhân dân cấp xã: 01 quy trình.</w:t>
      </w:r>
    </w:p>
    <w:p>
      <w:r>
        <w:t>Danh mục và nội dung chi tiết của các quy trình nội bộ được đăng tải trên Cổng thông tin điện tử của Văn phòng Ủy ban nhân dân Thành phố tại địa chỉ  https://vpub.hochiminhcity.gov.vn/portal/Home/danh-muc-tthc/default.aspx</w:t>
      </w:r>
    </w:p>
    <w:p>
      <w:r>
        <w:t>Điều 2. Phương thức thực hiện</w:t>
      </w:r>
    </w:p>
    <w:p>
      <w:r>
        <w:t>1. Trung tâm Chuyển đổi số Thành phố cấu hình quy trình điện tử đối với thủ tục hành chính đã được Chủ tịch Ủy ban nhân dân Thành phố phê duyệt quy trình nội bộ trên Hệ thống thông tin giải quyết thủ tục hành chính Thành phố.</w:t>
      </w:r>
    </w:p>
    <w:p>
      <w:r>
        <w:t>2. Sở Nông nghiệp và Môi trường tiếp tục theo dõi, kịp thời tham mưu điều chỉnh quy trình nội bộ giải quyết thủ tục hành chính khi văn bản quy định thủ tục hành chính được ban hành mới, thay thế, sửa đổi, bổ sung, bãi bỏ.</w:t>
      </w:r>
    </w:p>
    <w:p>
      <w:r>
        <w:t>3. Cơ quan, đơn vị thực hiện thủ tục hành chính có trách nhiệm:</w:t>
      </w:r>
    </w:p>
    <w:p>
      <w:r>
        <w:t>a) Tuân thủ theo quy trình nội bộ đã được phê duyệt khi tiếp nhận, giải quyết thủ tục hành chính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bãi bỏ để triển khai thực hiện.</w:t>
      </w:r>
    </w:p>
    <w:p>
      <w:r>
        <w:t>Điều 3. Hiệu lực thi hành</w:t>
      </w:r>
    </w:p>
    <w:p>
      <w:r>
        <w:t>Quyết định này có hiệu lực thi hành kể từ ngày ký.</w:t>
      </w:r>
    </w:p>
    <w:p>
      <w:r>
        <w:t>Bãi bỏ các quy trình nội bộ đã được phê duyệt trước đây đối với thủ tục hành chính nêu tại danh mục kèm theo Quyết định này.</w:t>
      </w:r>
    </w:p>
    <w:p>
      <w:r>
        <w:t>Điều 4.    Chánh Văn phòng Ủy ban nhân dân Thành phố, Giám đốc Sở Nông nghiệp và Môi trường, Giám đốc Trung tâm Chuyển đổi số Thành phố, Chủ tịch Ủy ban nhân dân cấp xã và các tổ chức, cá nhân có liên quan chịu trách nhiệm thi hành Quyết định này./.</w:t>
      </w:r>
    </w:p>
    <w:p>
      <w:r>
        <w:t>Nơi nhận:</w:t>
      </w:r>
    </w:p>
    <w:p>
      <w:r>
        <w:t>- Như Điều 4;</w:t>
      </w:r>
    </w:p>
    <w:p>
      <w:r>
        <w:t>- Văn phòng Chính phủ (Cục Kiểm soát TTHC);</w:t>
      </w:r>
    </w:p>
    <w:p>
      <w:r>
        <w:t>- TTUB: CT; các PCT;</w:t>
      </w:r>
    </w:p>
    <w:p>
      <w:r>
        <w:t>- VPUB: CVP, các PCVP;</w:t>
      </w:r>
    </w:p>
    <w:p>
      <w:r>
        <w:t>- Trung tâm Thông tin điện tử Thành phố;</w:t>
      </w:r>
    </w:p>
    <w:p>
      <w:r>
        <w:t>- Lưu: VT, KSTT.</w:t>
      </w:r>
    </w:p>
    <w:p>
      <w:r>
        <w:t>KT. CHỦ TỊCH</w:t>
      </w:r>
    </w:p>
    <w:p>
      <w:r>
        <w:t>PHÓ CHỦ TỊCH</w:t>
      </w:r>
    </w:p>
    <w:p>
      <w:r>
        <w:t>Nguyễn Lộc Hà</w:t>
      </w:r>
    </w:p>
    <w:p>
      <w:r>
        <w:t>DANH MỤC</w:t>
      </w:r>
    </w:p>
    <w:p>
      <w:r>
        <w:t>QUY TRÌNH NỘI BỘ GIẢI QUYẾT THỦ TỤC HÀNH CHÍNH TRONG LĨNH VỰC BIỂN VÀ HẢI ĐẢO THUỘC PHẠM VI CHỨC NĂNGQUẢN LÝ CỦA SỞ NÔNG NGHIỆP VÀ MÔI TRƯỜNG</w:t>
      </w:r>
    </w:p>
    <w:p>
      <w:r>
        <w:t>(Ban hành kèm theo Quyết định số 297/QĐ-UBND ngày 23 tháng 7 năm 2025 của Chủ tịch Ủy ban nhân dân Thành phố   )</w:t>
      </w:r>
    </w:p>
    <w:p>
      <w:r>
        <w:t>STT</w:t>
      </w:r>
    </w:p>
    <w:p>
      <w:r>
        <w:t>Tên quy trình nội bộ</w:t>
      </w:r>
    </w:p>
    <w:p>
      <w:r>
        <w:t>A. Quy trình nội bộ giải quyết thủ tục hành chính thuộc thẩm quyền giải quyết của Sở Nông nghiệp và Môi trường</w:t>
      </w:r>
    </w:p>
    <w:p>
      <w:r>
        <w:t>1</w:t>
      </w:r>
    </w:p>
    <w:p>
      <w:r>
        <w:t>Cấp giấy phép hành nghề khoan nước dưới đất</w:t>
      </w:r>
    </w:p>
    <w:p>
      <w:r>
        <w:t>2</w:t>
      </w:r>
    </w:p>
    <w:p>
      <w:r>
        <w:t>Gia hạn, điều chỉnh giấy phép hành nghề khoan nước dưới đất</w:t>
      </w:r>
    </w:p>
    <w:p>
      <w:r>
        <w:t>3</w:t>
      </w:r>
    </w:p>
    <w:p>
      <w:r>
        <w:t>Cấp lại giấy phép hành nghề khoan nước dưới đất</w:t>
      </w:r>
    </w:p>
    <w:p>
      <w:r>
        <w:t>4</w:t>
      </w:r>
    </w:p>
    <w:p>
      <w:r>
        <w:t>Trả lại giấy phép hành nghề khoan nước dưới đất</w:t>
      </w:r>
    </w:p>
    <w:p>
      <w:r>
        <w:t>5</w:t>
      </w:r>
    </w:p>
    <w:p>
      <w:r>
        <w:t>Tính tiền cấp quyền khai thác tài nguyên nước đối với công trình cấp cho sinh hoạt đã đi vào vận hành và được cấp giấy phép khai thác tài nguyên nước nhưng chưa được phê duyệt tiền cấp quyền</w:t>
      </w:r>
    </w:p>
    <w:p>
      <w:r>
        <w:t>6</w:t>
      </w:r>
    </w:p>
    <w:p>
      <w:r>
        <w:t>Tính tiền cấp quyền khai thác tài nguyên nước đối với công trình chưa vận hành</w:t>
      </w:r>
    </w:p>
    <w:p>
      <w:r>
        <w:t>7</w:t>
      </w:r>
    </w:p>
    <w:p>
      <w:r>
        <w:t>Tính tiền cấp quyền khai thác tài nguyên nước đối với công trình đã vận hành</w:t>
      </w:r>
    </w:p>
    <w:p>
      <w:r>
        <w:t>8</w:t>
      </w:r>
    </w:p>
    <w:p>
      <w:r>
        <w:t>Điều chỉnh tiền cấp quyền khai thác tài nguyên nước</w:t>
      </w:r>
    </w:p>
    <w:p>
      <w:r>
        <w:t>9</w:t>
      </w:r>
    </w:p>
    <w:p>
      <w:r>
        <w:t>Tạm dừng hiệu lực giấy phép thăm dò nước dưới đất, giấy phép khai thác tài nguyên nước</w:t>
      </w:r>
    </w:p>
    <w:p>
      <w:r>
        <w:t>10</w:t>
      </w:r>
    </w:p>
    <w:p>
      <w:r>
        <w:t>Cấp giấy phép thăm dò nước dưới đất đối với công trình có quy mô dưới 5.000 m3 /ngày đêm</w:t>
      </w:r>
    </w:p>
    <w:p>
      <w:r>
        <w:t>11</w:t>
      </w:r>
    </w:p>
    <w:p>
      <w:r>
        <w:t>Gia hạn, điều chỉnh giấy phép thăm dò nước dưới đất đối với công trình có quy mô dưới 5.000 m3 /ngày đêm</w:t>
      </w:r>
    </w:p>
    <w:p>
      <w:r>
        <w:t>12</w:t>
      </w:r>
    </w:p>
    <w:p>
      <w:r>
        <w:t>Cấp giấy phép khai thác nước dưới đất đối với công trình có quy mô dưới 5.000 m3 /ngày đêm 2 STT Tên quy trình nội bộ</w:t>
      </w:r>
    </w:p>
    <w:p>
      <w:r>
        <w:t>13</w:t>
      </w:r>
    </w:p>
    <w:p>
      <w:r>
        <w:t>Gia hạn, điều chỉnh giấy phép khai thác nước dưới đất đối với công trình có quy mô dưới 5.000 m3 /ngày đêm</w:t>
      </w:r>
    </w:p>
    <w:p>
      <w:r>
        <w:t>14</w:t>
      </w:r>
    </w:p>
    <w:p>
      <w:r>
        <w:t>Cấp giấy phép khai thác nước mặt, nước biển (đối với các trường hợp quy định tại khoản 2 Điều 15 Nghị định số 54/2024/NĐ-CP ngày 16 tháng 5 năm 2024 và các trường hợp quy định tại điểm c, d, đ, e khoản 4 Điều 31 Nghị định số 136/2025/NĐ-CP ngày 12 tháng 6 năm 2025)</w:t>
      </w:r>
    </w:p>
    <w:p>
      <w:r>
        <w:t>15</w:t>
      </w:r>
    </w:p>
    <w:p>
      <w:r>
        <w:t>Gia hạn, điều chỉnh giấy phép khai thác nước mặt, nước biển</w:t>
      </w:r>
    </w:p>
    <w:p>
      <w:r>
        <w:t>16</w:t>
      </w:r>
    </w:p>
    <w:p>
      <w:r>
        <w:t>Trả lại giấy phép thăm dò nước dưới đất, giấy phép khai thác tài nguyên nước</w:t>
      </w:r>
    </w:p>
    <w:p>
      <w:r>
        <w:t>17</w:t>
      </w:r>
    </w:p>
    <w:p>
      <w:r>
        <w:t>Cấp lại giấy phép thăm dò nước dưới đất, giấy phép khai thác tài nguyên nước</w:t>
      </w:r>
    </w:p>
    <w:p>
      <w:r>
        <w:t>18</w:t>
      </w:r>
    </w:p>
    <w:p>
      <w:r>
        <w:t>Lấy ý kiến đối với công trình khai thác nguồn nước</w:t>
      </w:r>
    </w:p>
    <w:p>
      <w:r>
        <w:t>19</w:t>
      </w:r>
    </w:p>
    <w:p>
      <w:r>
        <w:t>Lấy ý kiến về phương án bổ sung nhân tạo nước dưới đất</w:t>
      </w:r>
    </w:p>
    <w:p>
      <w:r>
        <w:t>20</w:t>
      </w:r>
    </w:p>
    <w:p>
      <w:r>
        <w:t>Lấy ý kiến về kết quả vận hành thử nghiệm bổ sung nhân tạo nước dưới đất</w:t>
      </w:r>
    </w:p>
    <w:p>
      <w:r>
        <w:t>21</w:t>
      </w:r>
    </w:p>
    <w:p>
      <w:r>
        <w:t>Đăng ký sử dụng mặt nước, đào hồ, ao, sông, suối, kênh, mương, rạch</w:t>
      </w:r>
    </w:p>
    <w:p>
      <w:r>
        <w:t>22</w:t>
      </w:r>
    </w:p>
    <w:p>
      <w:r>
        <w:t>Đăng ký khai thác, sử dụng nước mặt, nước biển</w:t>
      </w:r>
    </w:p>
    <w:p>
      <w:r>
        <w:t>B. Quy trình nội bộ giải quyết thủ tục hành chính thuộc thẩm quyền giải quyết của Uỷ ban nhân dân cấp xã</w:t>
      </w:r>
    </w:p>
    <w:p>
      <w:r>
        <w:t>23</w:t>
      </w:r>
    </w:p>
    <w:p>
      <w:r>
        <w:t>Đăng ký khai thác, sử dụng nước dưới đất</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