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297/QĐ-UBND năm 2024 về số lượng xe ô tô bán tải phục vụ công tác chung cho các cơ quan, đơn vị được giao thực hiện nhiệm vụ chuyên môn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297/QĐ-UBND</w:t>
      </w:r>
    </w:p>
    <w:p>
      <w:r>
        <w:t>Kon Tum, ngày 23 tháng 5 năm 2024</w:t>
      </w:r>
    </w:p>
    <w:p>
      <w:r>
        <w:t>QUYẾT ĐỊNH</w:t>
      </w:r>
    </w:p>
    <w:p>
      <w:r>
        <w:t>SỐ LƯỢNG XE Ô TÔ BÁN TẢI PHỤC VỤ CÔNG TÁC CHUNG CHO CÁC CƠ QUAN, ĐƠN VỊ ĐƯỢC GIAO THỰC HIỆN NHIỆM VỤ CHUYÊN MÔN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72/2023/NĐ-CP ngày 26 tháng 9 năm 2023 của Chính phủ quy định tiêu chuẩn, định mức sử dụng xe ô tô;</w:t>
      </w:r>
    </w:p>
    <w:p>
      <w:r>
        <w:t>Thực hiện Nghị quyết số 06/NQ-HĐND ngày 03 tháng 05 năm 2024 của Hội đồng nhân dân tỉnh thông qua số lượng xe ô tô bán tải phục vụ công tác chung cho các cơ quan, đơn vị được giao thực hiện nhiệm vụ chuyên môn trên địa bàn tỉnh Kon Tum;</w:t>
      </w:r>
    </w:p>
    <w:p>
      <w:r>
        <w:t>Theo đề nghị của Sở Tài chính tại Tờ trình số 1424/STC-QLGCS ngày 15 tháng 4 năm 2024; Tờ trình số 1782/STC-QLGCS ngày 19 tháng 5 năm 2024 và ý kiến của Sở Tư pháp tại Công văn số 825/STP-XDKTTr&amp;PBPL ngày 04 tháng 5 năm 2024.</w:t>
      </w:r>
    </w:p>
    <w:p>
      <w:r>
        <w:t>QUYẾT ĐỊNH:</w:t>
      </w:r>
    </w:p>
    <w:p>
      <w:r>
        <w:t>Điều 1.  Số lượng xe ô tô phục vụ công tác chung  (chủng loại bán tải)  cho các cơ quan, đơn vị thuộc phạm vi quản lý của tỉnh Kon Tum được giao thực hiện nhiệm vụ theo quy định tại khoản 5 Điều 8 Nghị định số 72/2023/NĐ-CP của Chính phủ  (Chi tiết tại Phụ lục kèm theo) .</w:t>
      </w:r>
    </w:p>
    <w:p>
      <w:r>
        <w:t>Số lượng xe ô tô ban hành tại Quyết định này là số lượng tối đa và được ổn định trong thời gian 05 năm  (từ năm 2024 đến hết ngày 31 tháng 12 năm 2028) . Việc điều chỉnh tiêu chuẩn, định mức sử dụng xe ô tô phục vụ công tác chung trong chu kỳ ổn định chỉ áp dụng trong trường hợp có thay đổi về cơ cấu tổ chức của các cơ quan, đơn vị theo quy định.</w:t>
      </w:r>
    </w:p>
    <w:p>
      <w:r>
        <w:t>Điều 2. Tổ chức thực hiện</w:t>
      </w:r>
    </w:p>
    <w:p>
      <w:r>
        <w:t>1. Sở Tài chính hướng dẫn các cơ quan, tổ chức, đơn vị triển khai thực hiện Quyết định này; kết thúc chu kỳ ổn định, tham mưu Ủy ban nhân dân tỉnh xác định lại và công bố công khai tiêu chuẩn, định mức sử dụng xe ô tô phục vụ công tác chung của các cơ quan, tổ chức, đơn vị thuộc phạm vi quản lý theo số biên chế và các tiêu chí khác tại thời điểm xác định lại.</w:t>
      </w:r>
    </w:p>
    <w:p>
      <w:r>
        <w:t>2. Giám đốc các Sở: Nông nghiệp và Phát triển nông thôn, Tài nguyên và Môi trường; Thủ trưởng các đơn vị có tên tại phụ lục ban hành kèm theo quyết định này và Thủ trưởng các đơn vị có liên quan chịu trách nhiệm thi hành Quyết định này kể từ ngày ký./.</w:t>
      </w:r>
    </w:p>
    <w:p>
      <w:r>
        <w:t>Nơi nhận:</w:t>
      </w:r>
    </w:p>
    <w:p>
      <w:r>
        <w:t>- Như Điều 3;</w:t>
      </w:r>
    </w:p>
    <w:p>
      <w:r>
        <w:t>- Chủ tịch, các PCT UBND tỉnh(đ/b);</w:t>
      </w:r>
    </w:p>
    <w:p>
      <w:r>
        <w:t>- VP UBND tỉnh: CVP, các PCVP (đ/b);</w:t>
      </w:r>
    </w:p>
    <w:p>
      <w:r>
        <w:t>- Lưu: VT, KTTH. TTL .</w:t>
      </w:r>
    </w:p>
    <w:p>
      <w:r>
        <w:t>TM. ỦY BAN NHÂN DÂN</w:t>
      </w:r>
    </w:p>
    <w:p>
      <w:r>
        <w:t>CHỦ TỊCH</w:t>
      </w:r>
    </w:p>
    <w:p>
      <w:r>
        <w:t>Lê Ngọc Tuấn</w:t>
      </w:r>
    </w:p>
    <w:p>
      <w:r>
        <w:t>PHỤ LỤC</w:t>
      </w:r>
    </w:p>
    <w:p>
      <w:r>
        <w:t>SỐ LƯỢNG XE Ô TÔ  (CHỦNG LOẠI BÁN TẢI)  PHỤC VỤ CÔNG TÁC CHUNG CHO CÁC CƠ QUAN, ĐƠN VỊ THUỘC PHẠM VI QUẢN LÝ CỦA TỈNH KON TUM ĐƯỢC GIAO THỰC HIỆN NHIỆM VỤ THEO QUY ĐỊNH TẠI KHOẢN 5 ĐIỀU 8 NGHỊ ĐỊNH SỐ 72/2023/NĐ-CP</w:t>
      </w:r>
    </w:p>
    <w:p>
      <w:r>
        <w:t>(Kèm theo Quyết định số: 297/QĐ-UBND ngày 23 tháng 5 năm 2024 của Ủy ban nhân dân tỉnh Kon Tum)</w:t>
      </w:r>
    </w:p>
    <w:p>
      <w:r>
        <w:t>STT</w:t>
      </w:r>
    </w:p>
    <w:p>
      <w:r>
        <w:t>Tên cơ quan, đơn vị</w:t>
      </w:r>
    </w:p>
    <w:p>
      <w:r>
        <w:t>Số lượng (xe)</w:t>
      </w:r>
    </w:p>
    <w:p>
      <w:r>
        <w:t>I</w:t>
      </w:r>
    </w:p>
    <w:p>
      <w:r>
        <w:t>Thực hiện nhiệm vụ kiểm lâm, phòng chống cháy rừng</w:t>
      </w:r>
    </w:p>
    <w:p>
      <w:r>
        <w:t>1</w:t>
      </w:r>
    </w:p>
    <w:p>
      <w:r>
        <w:t>Chi cục kiểm lâm tỉnh</w:t>
      </w:r>
    </w:p>
    <w:p>
      <w:r>
        <w:t>1.1</w:t>
      </w:r>
    </w:p>
    <w:p>
      <w:r>
        <w:t>Văn phòng Chi cục kiểm lâm tỉnh</w:t>
      </w:r>
    </w:p>
    <w:p>
      <w:r>
        <w:t>2</w:t>
      </w:r>
    </w:p>
    <w:p>
      <w:r>
        <w:t>1.2</w:t>
      </w:r>
    </w:p>
    <w:p>
      <w:r>
        <w:t>Hạt Kiểm lâm các huyện, thành phố</w:t>
      </w:r>
    </w:p>
    <w:p>
      <w:r>
        <w:t>Mỗi đơn vị 01 xe</w:t>
      </w:r>
    </w:p>
    <w:p>
      <w:r>
        <w:t>1.3</w:t>
      </w:r>
    </w:p>
    <w:p>
      <w:r>
        <w:t>Đội Kiểm lâm cơ động và phòng cháy chữa cháy rừng</w:t>
      </w:r>
    </w:p>
    <w:p>
      <w:r>
        <w:t>Mỗi đơn vị 01 xe</w:t>
      </w:r>
    </w:p>
    <w:p>
      <w:r>
        <w:t>2</w:t>
      </w:r>
    </w:p>
    <w:p>
      <w:r>
        <w:t>Ban Quản lý rừng phòng hộ các huyện</w:t>
      </w:r>
    </w:p>
    <w:p>
      <w:r>
        <w:t>Mỗi đơn vị 01 xe</w:t>
      </w:r>
    </w:p>
    <w:p>
      <w:r>
        <w:t>3</w:t>
      </w:r>
    </w:p>
    <w:p>
      <w:r>
        <w:t>Ban Quản lý rừng đặc dụng Đăk Uy</w:t>
      </w:r>
    </w:p>
    <w:p>
      <w:r>
        <w:t>1</w:t>
      </w:r>
    </w:p>
    <w:p>
      <w:r>
        <w:t>4</w:t>
      </w:r>
    </w:p>
    <w:p>
      <w:r>
        <w:t>Ban Quản lý Khu bảo tồn thiên nhiên Ngọc Linh</w:t>
      </w:r>
    </w:p>
    <w:p>
      <w:r>
        <w:t>1</w:t>
      </w:r>
    </w:p>
    <w:p>
      <w:r>
        <w:t>II</w:t>
      </w:r>
    </w:p>
    <w:p>
      <w:r>
        <w:t>Thực hiện nhiệm vụ phòng chống dịch bệnh trong nông nghiệp</w:t>
      </w:r>
    </w:p>
    <w:p>
      <w:r>
        <w:t>1</w:t>
      </w:r>
    </w:p>
    <w:p>
      <w:r>
        <w:t>Chi cục Chăn nuôi và Thú y</w:t>
      </w:r>
    </w:p>
    <w:p>
      <w:r>
        <w:t>1</w:t>
      </w:r>
    </w:p>
    <w:p>
      <w:r>
        <w:t>2</w:t>
      </w:r>
    </w:p>
    <w:p>
      <w:r>
        <w:t>Chi cục Trồng trọt và Bảo vệ thực vật</w:t>
      </w:r>
    </w:p>
    <w:p>
      <w:r>
        <w:t>1</w:t>
      </w:r>
    </w:p>
    <w:p>
      <w:r>
        <w:t>3</w:t>
      </w:r>
    </w:p>
    <w:p>
      <w:r>
        <w:t>Trung tâm Khuyến nông</w:t>
      </w:r>
    </w:p>
    <w:p>
      <w:r>
        <w:t>1</w:t>
      </w:r>
    </w:p>
    <w:p>
      <w:r>
        <w:t>4</w:t>
      </w:r>
    </w:p>
    <w:p>
      <w:r>
        <w:t>Trung tâm Nước sạch và Vệ sinh môi trường nông thôn</w:t>
      </w:r>
    </w:p>
    <w:p>
      <w:r>
        <w:t>1</w:t>
      </w:r>
    </w:p>
    <w:p>
      <w:r>
        <w:t>III</w:t>
      </w:r>
    </w:p>
    <w:p>
      <w:r>
        <w:t>Thực hiện nhiệm vụ điều tra cơ bản địa chất và khoáng sản, quan trắc phân tích mẫu môi trường</w:t>
      </w:r>
    </w:p>
    <w:p>
      <w:r>
        <w:t>1</w:t>
      </w:r>
    </w:p>
    <w:p>
      <w:r>
        <w:t>Chi cục Thủy lợi</w:t>
      </w:r>
    </w:p>
    <w:p>
      <w:r>
        <w:t>1</w:t>
      </w:r>
    </w:p>
    <w:p>
      <w:r>
        <w:t>2</w:t>
      </w:r>
    </w:p>
    <w:p>
      <w:r>
        <w:t>Trung tâm Quan trắc tài nguyên và môi trường</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