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2907/QĐ-UBND năm 2024 phê duyệt quy trình giải quyết thủ tục hành chính lĩnh vực Gia đình thuộc phạm vi chức năng quản lý của Sở Văn hóa và Thể thao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2907/QĐ-UBND</w:t>
      </w:r>
    </w:p>
    <w:p>
      <w:r>
        <w:t>Thành phố Hồ Ch í  Minh, ngày 27 tháng 7 năm 2024</w:t>
      </w:r>
    </w:p>
    <w:p>
      <w:r>
        <w:t>QUYẾT ĐỊNH</w:t>
      </w:r>
    </w:p>
    <w:p>
      <w:r>
        <w:t>VỀ VIỆC PHÊ QUY TRÌNH GIẢI QUYẾT THỦ TỤC HÀNH CHÍNH LĨNH VỰC GIA ĐÌNH THUỘC PHẠM VI CHỨC NĂNG QUẢN LÝ CỦA SỞ VĂN HÓA VÀ THỂ THAO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Xét đề nghị của Sở Văn hóa và Thể thao tại Tờ trình số 3117/TTr-SVHTT ngày 28 tháng 6 năm 2024,</w:t>
      </w:r>
    </w:p>
    <w:p>
      <w:r>
        <w:t>QUYẾT ĐỊNH:</w:t>
      </w:r>
    </w:p>
    <w:p>
      <w:r>
        <w:t>Điều 1.  Ban hành kèm theo Quyết định này 03 quy trình nội bộ giải quyết thủ tục hành chính đã được tái cấu trúc theo các tiêu chí, phương án tại Quyết định số 1802/QĐ-UBND ngày 27 tháng 5 năm 2022 thuộc phạm vi chức năng quản lý của Sở Văn hóa và Thể thao.</w:t>
      </w:r>
    </w:p>
    <w:p>
      <w:r>
        <w:t>Danh mục và nội dung chi tiết của các quy trình nội bộ được đăng tải trên  C ổng thông tin điện tử của Văn phòng Ủy ban nhân dân Thành phố tại địa chỉ http://vpub.hoch im inhcit y .gov.vn/portal/Home/Qu y -trinh-noi-bo/default.aspx.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Thông tin và Truyền thông, Giám đốc Sở Văn hóa và Thể thao, Giám đốc Trung tâm chuyển đ ổ i số thành phố và các tổ chức, cá nhân có liên quan chịu trách nhiệm thi hành Quyết định này./.</w:t>
      </w:r>
    </w:p>
    <w:p>
      <w:r>
        <w:t>CHỦ TỊCH</w:t>
      </w:r>
    </w:p>
    <w:p>
      <w:r>
        <w:t>Phan Văn Mãi</w:t>
      </w:r>
    </w:p>
    <w:p>
      <w:r>
        <w:t>DANH MỤC</w:t>
      </w:r>
    </w:p>
    <w:p>
      <w:r>
        <w:t>QUY TRÌNH NỘI BỘ ĐÃ ĐƯỢC TÁI CẤU TRÚC THUỘC CHỨC NĂNG QUẢN  L Ý CỦA SỞ VĂN HÓA VÀ TH Ể  THAO</w:t>
      </w:r>
    </w:p>
    <w:p>
      <w:r>
        <w:t>(Ban hành kèm theo Quyết định số 2907/QĐ-UBND ngày 27 tháng 7 năm 2024 của Chủ tịch Ủy ban nhân dân Thành phố)</w:t>
      </w:r>
    </w:p>
    <w:p>
      <w:r>
        <w:t>STT</w:t>
      </w:r>
    </w:p>
    <w:p>
      <w:r>
        <w:t>Tên quy trình nội bộ</w:t>
      </w:r>
    </w:p>
    <w:p>
      <w:r>
        <w:t>I.  L ĩnh vực Gia đình</w:t>
      </w:r>
    </w:p>
    <w:p>
      <w:r>
        <w:t>1.</w:t>
      </w:r>
    </w:p>
    <w:p>
      <w:r>
        <w:t>Thủ tục cấp lần đầu Giấy chứng nhận đăng ký thành lập cơ sở cung cấp dịch vụ trợ giúp phòng, chống bạo lực gia đình.</w:t>
      </w:r>
    </w:p>
    <w:p>
      <w:r>
        <w:t>2.</w:t>
      </w:r>
    </w:p>
    <w:p>
      <w:r>
        <w:t>Thủ tục cấp lại Giấy chứng nhận đăng ký thành lập cơ sở cung cấp dịch vụ trợ giúp phòng, chống bạo lực gia đình.</w:t>
      </w:r>
    </w:p>
    <w:p>
      <w:r>
        <w:t>3.</w:t>
      </w:r>
    </w:p>
    <w:p>
      <w:r>
        <w:t>Thủ tục cấp đổi Giấy chứng nhận đăng ký thành lập cơ sở cung cấp dịch vụ trợ giúp phòng, chống bạo lực gia đình.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