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khu vực chủ đầu tư dự án đầu tư xây dựng công trình để kinh doanh nhà ở trên địa bàn tỉnh Kon Tum phải xây dựng nhà ở để bán, cho thuê mua, cho thuê; khu vực được chuyển nhượng quyền sử dụng đất đã có hạ tầng kỹ thuật theo hình thức phân lô bán nền để cá nhân tự xây dựng nhà 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29/2025/QĐ-UBND</w:t>
      </w:r>
    </w:p>
    <w:p>
      <w:r>
        <w:t>Kon Tum, ngày 02   tháng 4   năm 2025</w:t>
      </w:r>
    </w:p>
    <w:p>
      <w:r>
        <w:t>QUYẾT ĐỊNH</w:t>
      </w:r>
    </w:p>
    <w:p>
      <w:r>
        <w:t>QUY ĐỊNH KHU VỰC CHỦ ĐẦU TƯ DỰ ÁN ĐẦU TƯ XÂY DỰNG CÔNG TRÌNH ĐỂ KINH DOANH NHÀ Ở TRÊN ĐỊA BÀN TỈNH KON TUM PHẢI XÂY DỰNG NHÀ Ở ĐỂ BÁN, CHO THUÊ MUA, CHO THUÊ; KHU VỰC ĐƯỢC CHUYỂN NHƯỢNG QUYỀN SỬ DỤNG ĐẤT ĐÃ CÓ HẠ TẦNG KỸ THUẬT THEO HÌNH THỨC PHÂN LÔ BÁN NỀN ĐỂ CÁ NHÂN TỰ XÂY DỰNG NHÀ Ở</w:t>
      </w:r>
    </w:p>
    <w:p>
      <w:r>
        <w:t>ỦY BAN NHÂN DÂN TỈNH KON TUM</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35/TTr-SXD   ngày 24 tháng 3 năm 2025.</w:t>
      </w:r>
    </w:p>
    <w:p>
      <w:r>
        <w:t>QUYẾT ĐỊNH:</w:t>
      </w:r>
    </w:p>
    <w:p>
      <w:r>
        <w:t>Điều 1. Phạm vi điều chỉnh</w:t>
      </w:r>
    </w:p>
    <w:p>
      <w:r>
        <w:t>1. Quyết định này quy định khu vực chủ đầu tư dự án đầu tư xây dựng công trình để kinh doanh nhà ở trên địa bàn tỉnh Kon Tum phải xây dựng nhà ở để bán, cho thuê mua, cho thuê; khu vực được chuyển nhượng quyền sử dụng đất đã có hạ tầng kỹ thuật theo hình thức phân lô bán nền cho cá nhân tự xây dựng nhà ở.</w:t>
      </w:r>
    </w:p>
    <w:p>
      <w:r>
        <w:t>2. Quyết định này không quy định đối với dự án đầu tư xây dựng công trình để kinh doanh nhà ở tại khu vực phường thuộc đô thị từ loại III trở lên; dự án thuộc trường hợp đấu giá quyền sử dụng đất để đầu tư dự án xây dựng nhà ở theo quy định của Luật Đất đai; dự án đầu tư xây dựng nhà ở xã hội trên địa bàn tỉnh Kon Tum.</w:t>
      </w:r>
    </w:p>
    <w:p>
      <w:r>
        <w:t>Điều 2. Đối tượng áp dụng</w:t>
      </w:r>
    </w:p>
    <w:p>
      <w:r>
        <w:t>1. Các chủ đầu tư dự án bất động sản, dự án đầu tư xây dựng nhà ở thuộc phạm vi điều chỉnh tại Điều 1 Quyết định này.</w:t>
      </w:r>
    </w:p>
    <w:p>
      <w:r>
        <w:t>2. Cơ quan quản lý nhà nước, cơ quan chuyên môn tham mưu quản lý nhà nước và các cơ quan, tổ chức, cá nhân có liên quan đến việc quản lý đầu tư xây dựng công trình để kinh doanh nhà ở thuộc phạm vi điều chỉnh tại Điều 1 của Quyết định này.</w:t>
      </w:r>
    </w:p>
    <w:p>
      <w:r>
        <w:t>Điều 3. Khu vực chủ đầu tư dự án đầu tư xây dựng công trình để kinh doanh nhà ở phải xây dựng nhà ở để bán, cho thuê mua, cho thuê; khu vực được chuyển nhượng quyền sử dụng đất đã có hạ tầng kỹ thuật theo hình thức phân lô bán nền để cá nhân tự xây dựng nhà ở</w:t>
      </w:r>
    </w:p>
    <w:p>
      <w:r>
        <w:t>1. Khu vực chủ đầu tư dự án đầu tư xây dựng công trình để kinh doanh nhà ở phải xây dựng nhà ở để bán, cho thuê mua, cho thuê:</w:t>
      </w:r>
    </w:p>
    <w:p>
      <w:r>
        <w:t>a) Các thửa đất có vị trí tiếp giáp các tuyến đường có chiều rộng lớn hơn hoặc bằng 23 m đã được xác định trong các đồ án quy hoạch đô thị, quy hoạch xây dựng được phê duyệt thuộc thị trấn;</w:t>
      </w:r>
    </w:p>
    <w:p>
      <w:r>
        <w:t>b) Các thửa đất có vị trí tiếp giáp đường quốc lộ, tỉnh lộ thuộc thị trấn;</w:t>
      </w:r>
    </w:p>
    <w:p>
      <w:r>
        <w:t>c) Ngoài các khu vực theo quy định tại điểm a, điểm b khoản này, Ủy ban nhân dân tỉnh quyết định các vị trí cụ thể khác trong quá trình xem xét, chấp thuận chủ trương đầu tư dự án.</w:t>
      </w:r>
    </w:p>
    <w:p>
      <w:r>
        <w:t>2. Khu vực được chuyển nhượng quyền sử dụng đất đã có hạ tầng kỹ thuật theo hình thức phân lô bán nền để cá nhân tự xây dựng nhà ở là các khu vực không thuộc khu vực quy định tại khoản 1 Điều này.</w:t>
      </w:r>
    </w:p>
    <w:p>
      <w:r>
        <w:t>Điều 4. Tổ chức thực hiện</w:t>
      </w:r>
    </w:p>
    <w:p>
      <w:r>
        <w:t>1. Sở Xây dựng</w:t>
      </w:r>
    </w:p>
    <w:p>
      <w:r>
        <w:t>a) Chịu trách nhiệm tổ chức hướng dẫn việc triển khai thực hiện Quyết định này theo đúng quy định hiện hành của Nhà nước;</w:t>
      </w:r>
    </w:p>
    <w:p>
      <w:r>
        <w:t>b) Kịp thời xem xét, giải quyết các vấn đề phát sinh, vướng mắc ( nếu có ); trường hợp vượt thẩm quyền tham mưu đề xuất, báo cáo Ủy ban nhân dân tỉnh để xem xét, giải quyết theo quy định.</w:t>
      </w:r>
    </w:p>
    <w:p>
      <w:r>
        <w:t>2. Các sở, ban ngành, cơ quan, đơn vị thuộc tỉnh; Ủy ban nhân dân các huyện, thành phố và các đơn vị có liên quan căn cứ chức năng, nhiệm vụ và quyền hạn được giao tổ chức triển khai thực hiện Quyết định này, tham mưu Ủy ban nhân dân tỉnh xem xét, giải quyết các vấn đề phát sinh thuộc phạm vi quản lý của ngành, địa phương.</w:t>
      </w:r>
    </w:p>
    <w:p>
      <w:r>
        <w:t>Điều 5. Hiệu lực thi hành</w:t>
      </w:r>
    </w:p>
    <w:p>
      <w:r>
        <w:t>Quyết định này có hiệu lực kể từ ngày 12 tháng 4 năm 2025.</w:t>
      </w:r>
    </w:p>
    <w:p>
      <w:r>
        <w:t>Điều 6. Trách nhiệm thi hành</w:t>
      </w:r>
    </w:p>
    <w:p>
      <w:r>
        <w:t>Chánh Văn phòng Ủy ban nhân dân tỉnh, Giám đốc Sở Xây dựng; Thủ trưởng các sở, ban ngành, cơ quan, đơn vị thuộc Ủy ban nhân dân tỉnh; Chủ tịch Ủy ban nhân dân các huyện, thành phố; chủ đầu tư dự án đầu tư xây dựng công trình để kinh doanh nhà ở trên địa bàn tỉnh Kon Tum và các cơ quan, đơn vị, tổ chức, cá nhân có liên quan chịu trách nhiệm thi hành Quyết định này./.</w:t>
      </w:r>
    </w:p>
    <w:p>
      <w:r>
        <w:t>Nơi nhận:</w:t>
      </w:r>
    </w:p>
    <w:p>
      <w:r>
        <w:t>-      Như Điều 6;</w:t>
      </w:r>
    </w:p>
    <w:p>
      <w:r>
        <w:t>- Văn phòng Chính phủ (b/c);</w:t>
      </w:r>
    </w:p>
    <w:p>
      <w:r>
        <w:t>- Bộ Xây dựng (Vụ pháp chế) (b/c);</w:t>
      </w:r>
    </w:p>
    <w:p>
      <w:r>
        <w:t>- Bộ Tư pháp (Cục Kiểm tra VBQPPL) (b/c);</w:t>
      </w:r>
    </w:p>
    <w:p>
      <w:r>
        <w:t>- Thường trực Tỉnh ủy (b/c);</w:t>
      </w:r>
    </w:p>
    <w:p>
      <w:r>
        <w:t>- Thường trực HĐND tỉnh (b/c);</w:t>
      </w:r>
    </w:p>
    <w:p>
      <w:r>
        <w:t>- Đoàn Đại biểu Quốc hội tỉnh;</w:t>
      </w:r>
    </w:p>
    <w:p>
      <w:r>
        <w:t>- Ủy ban Mặt trận Tổ quốc Việt Nam tỉnh;</w:t>
      </w:r>
    </w:p>
    <w:p>
      <w:r>
        <w:t>- Chủ tịch, các PCT UBND tỉnh;</w:t>
      </w:r>
    </w:p>
    <w:p>
      <w:r>
        <w:t>- Văn phòng Đoàn ĐBQH và HĐND tỉnh;</w:t>
      </w:r>
    </w:p>
    <w:p>
      <w:r>
        <w:t>- Các Ban Hội đồng nhân dân tỉnh;</w:t>
      </w:r>
    </w:p>
    <w:p>
      <w:r>
        <w:t>- UBND các huyện, thành phố;</w:t>
      </w:r>
    </w:p>
    <w:p>
      <w:r>
        <w:t>- Trung tâm Truyền thông tỉnh;</w:t>
      </w:r>
    </w:p>
    <w:p>
      <w:r>
        <w:t>- Trung tâm Lưu trữ lịch sử tỉnh;</w:t>
      </w:r>
    </w:p>
    <w:p>
      <w:r>
        <w:t>- Công báo tỉnh;</w:t>
      </w:r>
    </w:p>
    <w:p>
      <w:r>
        <w:t>- Cổng Thông tin điện tử tỉnh;</w:t>
      </w:r>
    </w:p>
    <w:p>
      <w:r>
        <w:t>- VP UBND tỉnh: CVP, các PCVP;</w:t>
      </w:r>
    </w:p>
    <w:p>
      <w:r>
        <w:t>- Lưu: VT, KTN. DHL,BPN.</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