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bãi bỏ 02 Quyết định quy phạm pháp luật thuộc lĩnh vực Tài chính của Ủy ban nhân dân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29/2025/QĐ-UBND</w:t>
      </w:r>
    </w:p>
    <w:p>
      <w:r>
        <w:t>Bình Phước, ngày 06 tháng 6 năm 2025</w:t>
      </w:r>
    </w:p>
    <w:p>
      <w:r>
        <w:t>QUYẾT ĐỊNH</w:t>
      </w:r>
    </w:p>
    <w:p>
      <w:r>
        <w:t>BÃI BỎ 02 QUYẾT ĐỊNH QUY PHẠM PHÁP LUẬT THUỘC LĨNH VỰC TÀI CHÍNH CỦA ỦY BAN NHÂN DÂN TỈNH BÌNH PHƯỚC</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quyết số 22/2024/NQ-HĐND ngày 06 tháng 12 năm 2024 của HĐND tỉnh Ban hành quy định nội dung, mức chi thực hiện nhiệm vụ khoa học và công nghệ sử dụng ngân sách nhà nước trên địa bàn tỉnh Bình Phước;</w:t>
      </w:r>
    </w:p>
    <w:p>
      <w:r>
        <w:t>Theo đề nghị của Giám đốc Sở Tài chính tại Tờ trình số 1567/TTr-STC ngày 16 tháng 5 năm 2025;</w:t>
      </w:r>
    </w:p>
    <w:p>
      <w:r>
        <w:t>Ủy ban nhân dân ban hành Quyết định bãi bỏ 02 Quyết định quy phạm pháp luật thuộc lĩnh vực Tài chính do Ủy ban nhân dân tỉnh Bình Phước ban hành.</w:t>
      </w:r>
    </w:p>
    <w:p>
      <w:r>
        <w:t>Điều 1. Bãi bỏ toàn bộ 02 Quyết định sau đây:</w:t>
      </w:r>
    </w:p>
    <w:p>
      <w:r>
        <w:t>1. Quyết định số 41/2023/QĐ-UBND ngày 21 tháng 12 năm 2023 của Ủy ban nhân dân tỉnh quy định hệ số điều chỉnh giá đất trên địa bàn tỉnh Bình Phước năm 2024;</w:t>
      </w:r>
    </w:p>
    <w:p>
      <w:r>
        <w:t>2. Quyết định số 44/2023/QĐ-UBND ngày 29 tháng 12 năm 2023 của Ủy ban nhân dân tỉnh ban hành Quy định mức lập dự toán, quản lý sử dụng và quyết toán kinh phí ngân sách nhà nước thực hiện nhiệm vụ khoa học và công nghệ cấp tỉnh, cấp cơ sở trên địa bàn tỉnh Bình Phước.</w:t>
      </w:r>
    </w:p>
    <w:p>
      <w:r>
        <w:t>Điều 2. Điều khoản thi hành</w:t>
      </w:r>
    </w:p>
    <w:p>
      <w:r>
        <w:t>Các ông (bà) Chánh Văn phòng UBND tỉnh; Giám đốc Sở Tài chính; Thủ trưởng các sở, ban, ngành; Chủ tịch UBND các: huyện, thị xã, thành phố và các tổ chức, cá nhân có liên quan chịu trách nhiệm thi hành Quyết định này.</w:t>
      </w:r>
    </w:p>
    <w:p>
      <w:r>
        <w:t>Quyết định này có hiệu lực kể từ ngày 20 tháng 6 năm 2025./.</w:t>
      </w:r>
    </w:p>
    <w:p>
      <w:r>
        <w:t>Nơi nhận:</w:t>
      </w:r>
    </w:p>
    <w:p>
      <w:r>
        <w:t>- Văn phòng Chính phủ;</w:t>
      </w:r>
    </w:p>
    <w:p>
      <w:r>
        <w:t>- Bộ Tài chính (b/c);</w:t>
      </w:r>
    </w:p>
    <w:p>
      <w:r>
        <w:t>- Cục KTVB và QL XLVPHC (BTP);</w:t>
      </w:r>
    </w:p>
    <w:p>
      <w:r>
        <w:t>- TTTU, TT.HĐND tỉnh;</w:t>
      </w:r>
    </w:p>
    <w:p>
      <w:r>
        <w:t>- UBMTTQVN tỉnh;</w:t>
      </w:r>
    </w:p>
    <w:p>
      <w:r>
        <w:t>- CT, các PCT UBND tỉnh;</w:t>
      </w:r>
    </w:p>
    <w:p>
      <w:r>
        <w:t>- Như Điều 2;</w:t>
      </w:r>
    </w:p>
    <w:p>
      <w:r>
        <w:t>- Trung tâm PVHCC;</w:t>
      </w:r>
    </w:p>
    <w:p>
      <w:r>
        <w:t>- LĐVP, Phòng TH;</w:t>
      </w:r>
    </w:p>
    <w:p>
      <w:r>
        <w:t>- Lưu: VT(66b).</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