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địa bàn làm căn cứ xác định học sinh, học viên không thể đi đến trường và trở về nhà trong ngày; danh mục trang cấp đồ dùng cá nhân và học phẩm cho học sinh trường phổ thông dân tộc nội trú, cơ sở giáo dục phổ thông được cấp có thẩm quyền giao thực hiện nhiệm vụ giáo dục học sinh dân tộc nội trú theo quy định tại Nghị định 66/2025/NĐ-CP áp dụng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  /2025/QĐ-UBND</w:t>
      </w:r>
    </w:p>
    <w:p>
      <w:r>
        <w:t>Quảng Ngãi, ngày 09 tháng 10 năm 2025</w:t>
      </w:r>
    </w:p>
    <w:p>
      <w:r>
        <w:t>QUYẾT ĐỊNH</w:t>
      </w:r>
    </w:p>
    <w:p>
      <w:r>
        <w:t>QUY ĐỊNH ĐỊA BÀN, KHOẢNG CÁCH LÀM CĂN CỨ XÁC ĐỊNH HỌC SINH, HỌC VIÊN KHÔNG THỂ ĐI ĐẾN TRƯỜNG VÀ TRỞ VỀ NHÀ TRONG NGÀY; DANH MỤC TRANG CẤP ĐỒ DÙNG CÁ NHÂN VÀ HỌC PHẨM CHO HỌC SINH TRƯỜNG PHỔ THÔNG DÂN TỘC NỘI TRÚ, CƠ SỞ GIÁO DỤC PHỔ THÔNG ĐƯỢC CẤP CÓ THẨM QUYỀN GIAO THỰC HIỆN NHIỆM VỤ GIÁO DỤC HỌC SINH DÂN TỘC NỘI TRÚ THEO QUY ĐỊNH TẠI NGHỊ ĐỊNH SỐ 66/2025/NĐ-CP NGÀY 12 THÁNG 3 NĂM 2025 CỦA CHÍNH PHỦ ÁP DỤNG TRÊN ĐỊA BÀN TỈNH QUẢNG NGÃI</w:t>
      </w:r>
    </w:p>
    <w:p>
      <w:r>
        <w:t>Căn cứ Luật Tổ chức chính quyền địa phương số 72/2025/QH15;</w:t>
      </w:r>
    </w:p>
    <w:p>
      <w:r>
        <w:t>Căn cứ Luật Ban hành văn bản quy phạm pháp luật số 64/2025/QH15 đã được sửa đổi, bổ sung bởi Luật số 87/2025/QH15;</w:t>
      </w:r>
    </w:p>
    <w:p>
      <w:r>
        <w:t>Căn cứ Nghị định số 66/2025/NĐ-CP ngày 12 tháng 3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
        <w:t>Theo đề nghị của Giám đốc Sở Giáo dục và Đào tạo tại Tờ trình số 188/TTr-SGDĐT ngày 19 tháng 9 năm 2025, Báo cáo số 237/BC-SGDĐT ngày 06 tháng 10 năm 2025 và ý kiến thống nhất của thành viên Ủy ban nhân dân tỉnh;</w:t>
      </w:r>
    </w:p>
    <w:p>
      <w:r>
        <w:t>Ủy ban nhân dân ban hành Quyết định Quy định địa bàn, khoảng cách làm căn cứ xác định học sinh, học viên không thể đi đến trường và trở về nhà trong ngày; danh mục trang cấp đồ dùng cá nhân và học phẩm cho học sinh trường phổ thông dân tộc nội trú, cơ sở giáo dục phổ thông được cấp có thẩm quyền giao thực hiện nhiệm vụ giáo dục học sinh dân tộc nội trú theo quy định tại Nghị định số 66/2025/NĐ-CP ngày 12 tháng 3 năm 2025 của Chính phủ áp dụng trên địa bàn tỉnh Quảng Ngãi.</w:t>
      </w:r>
    </w:p>
    <w:p>
      <w:r>
        <w:t>Điều 1. Phạm vi điều chỉnh</w:t>
      </w:r>
    </w:p>
    <w:p>
      <w:r>
        <w:t>Quyết định này Quy định địa bàn, khoảng cách làm căn cứ xác định học sinh, học viên không thể đi đến trường và trở về nhà trong ngày; danh mục trang cấp đồ dùng cá nhân và học phẩm cho học sinh trường phổ thông dân tộc nội trú, cơ sở giáo dục phổ thông được cấp có thẩm quyền giao thực hiện nhiệm vụ giáo dục học sinh dân tộc nội trú theo quy định tại Nghị định số 66/2025/NĐ-CP ngày 12 tháng 3 năm 2025 của Chính phủ áp dụng trên địa bàn tỉnh Quảng Ngãi.</w:t>
      </w:r>
    </w:p>
    <w:p>
      <w:r>
        <w:t>Điều 2. Đối tượng áp dụng</w:t>
      </w:r>
    </w:p>
    <w:p>
      <w:r>
        <w:t>1. Đối tượng học sinh, học viên bao gồm:</w:t>
      </w:r>
    </w:p>
    <w:p>
      <w:r>
        <w:t>a) Học sinh bán trú học tại cơ sở giáo dục phổ thông;</w:t>
      </w:r>
    </w:p>
    <w:p>
      <w:r>
        <w:t>b) Học viên bán trú học chương trình giáo dục thường xuyên cấp trung học cơ sở, cấp trung học phổ thông;</w:t>
      </w:r>
    </w:p>
    <w:p>
      <w:r>
        <w:t>c) Học sinh trường phổ thông dân tộc nội trú, cơ sở giáo dục phổ thông được cấp có thẩm quyền giao thực hiện nhiệm vụ giáo dục học sinh dân tộc nội trú.</w:t>
      </w:r>
    </w:p>
    <w:p>
      <w:r>
        <w:t>2. Đối tượng cơ sở giáo dục bao gồm:</w:t>
      </w:r>
    </w:p>
    <w:p>
      <w:r>
        <w:t>a) Trường phổ thông dân tộc bán trú, cơ sở giáo dục phổ thông có tổ chức ăn, ở tập trung cho học sinh bán trú;</w:t>
      </w:r>
    </w:p>
    <w:p>
      <w:r>
        <w:t>b) Trường phổ thông dân tộc nội trú, cơ sở giáo dục phổ thông được cấp có thẩm quyền giao thực hiện nhiệm vụ giáo dục học sinh dân tộc nội trú.</w:t>
      </w:r>
    </w:p>
    <w:p>
      <w:r>
        <w:t>3. Các tổ chức và cá nhân khác có liên quan.</w:t>
      </w:r>
    </w:p>
    <w:p>
      <w:r>
        <w:t>Điều 3. Quy định địa bàn, khoảng cách làm căn cứ xác định học sinh, học viên không thể đi đến trường và trở về nhà trong ngày</w:t>
      </w:r>
    </w:p>
    <w:p>
      <w:r>
        <w:t>1. Địa bàn nơi học sinh, học viên và bố hoặc mẹ hoặc người giám hộ thường trú thuộc vùng đồng bào dân tộc thiểu số và miền núi, các xã đặc biệt khó khăn vùng bãi ngang, ven biển và hải đảo; địa bàn đặt trụ sở của cơ sở giáo dục  (hoặc điểm trường) ; địa bàn có địa hình cách trở, giao thông đi lại khó khăn phải qua biển, hồ, sông, suối, qua đèo, núi cao, qua vùng sạt lở đất, đá để xác định học sinh, học viên được hưởng chính sách hỗ trợ.</w:t>
      </w:r>
    </w:p>
    <w:p>
      <w:r>
        <w:t>2. Khoảng cách, địa bàn có địa hình cách trở, giao thông đi lại khó khăn phải qua biển, hồ, sông, suối, qua đèo, núi cao, qua vùng sạt lở đất, đá như sau: Nhà ở xa trường  (nơi học tập)  với khoảng cách từ 0,3 km trở lên đối với học sinh tiểu học, từ 1 km trở lên đối với học sinh, học viên trung học cơ sở, từ 1 ,5 km trở lên đối với học sinh, học viên trung học phổ thông.</w:t>
      </w:r>
    </w:p>
    <w:p>
      <w:r>
        <w:t>(  Có Phụ lục I kèm theo)</w:t>
      </w:r>
    </w:p>
    <w:p>
      <w:r>
        <w:t>Điều 4. Quy định danh mục trang cấp đồ dùng cá nhân và học phẩm cho học sinh trường phổ thông dân tộc nội trú, cơ sở giáo dục phổ thông được cấp có thẩm quyền giao thực hiện nhiệm vụ giáo dục học sinh dân tộc nội trú</w:t>
      </w:r>
    </w:p>
    <w:p>
      <w:r>
        <w:t>1. Danh mục trang cấp đồ dùng cá nhân, học phẩm.</w:t>
      </w:r>
    </w:p>
    <w:p>
      <w:r>
        <w:t>(Có danh mục tại Phụ lục II kèm theo)</w:t>
      </w:r>
    </w:p>
    <w:p>
      <w:r>
        <w:t>2. Việc mua sắm đồ dùng cá nhân, học phẩm trang cấp cho học sinh các trường phổ thông dân tộc nội trú được thực hiện căn cứ vào danh mục, định mức quy định tại khoản 1 Điều này và tuân thủ theo quy định pháp luật.</w:t>
      </w:r>
    </w:p>
    <w:p>
      <w:r>
        <w:t>Điều 5.    Quyết định này có hiệu lực kể từ ngày   20   tháng   10   năm 2025.</w:t>
      </w:r>
    </w:p>
    <w:p>
      <w:r>
        <w:t>Điều 6.    Chánh Văn phòng Ủy ban nhân dân tỉnh, Giám đốc các Sở: Giáo dục và Đào tạo, Tài chính; Chủ tịch Ủy ban nhân dân xã, phường và đặc khu Lý Sơn; thủ trưởng các sở, ban ngành và các đơn vị liên quan chịu trách nhiệm thi hành Quyết định này./.</w:t>
      </w:r>
    </w:p>
    <w:p>
      <w:r>
        <w:t>Nơi nhận:</w:t>
      </w:r>
    </w:p>
    <w:p>
      <w:r>
        <w:t>- Như Điều 6;</w:t>
      </w:r>
    </w:p>
    <w:p>
      <w:r>
        <w:t>- Văn phòng Chính phủ;</w:t>
      </w:r>
    </w:p>
    <w:p>
      <w:r>
        <w:t>- Bộ Giáo dục và Đào tạo;</w:t>
      </w:r>
    </w:p>
    <w:p>
      <w:r>
        <w:t>- Vụ Pháp chế, Bộ Giáo dục và Đào tạo;</w:t>
      </w:r>
    </w:p>
    <w:p>
      <w:r>
        <w:t>- Bộ Tài chính;</w:t>
      </w:r>
    </w:p>
    <w:p>
      <w:r>
        <w:t>- Cục KTVB và QLXPVPHC - Bộ Tư pháp;</w:t>
      </w:r>
    </w:p>
    <w:p>
      <w:r>
        <w:t>- Thường trực Tỉnh ủy;</w:t>
      </w:r>
    </w:p>
    <w:p>
      <w:r>
        <w:t>- Thường trực HĐND tỉnh;</w:t>
      </w:r>
    </w:p>
    <w:p>
      <w:r>
        <w:t>- Đoàn ĐBQH tỉnh;</w:t>
      </w:r>
    </w:p>
    <w:p>
      <w:r>
        <w:t>- Ủy ban MTTQ Việt Nam tỉnh;</w:t>
      </w:r>
    </w:p>
    <w:p>
      <w:r>
        <w:t>- Thường trực Đảng ủy UBND tỉnh;</w:t>
      </w:r>
    </w:p>
    <w:p>
      <w:r>
        <w:t>- CT, các PCT UBND tỉnh;</w:t>
      </w:r>
    </w:p>
    <w:p>
      <w:r>
        <w:t>- Báo và Phát thanh, Truyền hình Quảng Ngãi;</w:t>
      </w:r>
    </w:p>
    <w:p>
      <w:r>
        <w:t>- VPUB: CVP, PVP;</w:t>
      </w:r>
    </w:p>
    <w:p>
      <w:r>
        <w:t>- Cổng TTĐT tỉnh;</w:t>
      </w:r>
    </w:p>
    <w:p>
      <w:r>
        <w:t>- Lưu: VT, KGVX.  THT  .</w:t>
      </w:r>
    </w:p>
    <w:p>
      <w:r>
        <w:t>TM. ỦY BAN NHÂN DÂN</w:t>
      </w:r>
    </w:p>
    <w:p>
      <w:r>
        <w:t>KT. CHỦ TỊCH</w:t>
      </w:r>
    </w:p>
    <w:p>
      <w:r>
        <w:t>PHÓ CHỦ TỊCH</w:t>
      </w:r>
    </w:p>
    <w:p>
      <w:r>
        <w:t>Y Ngọc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