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năm 2024 quy định Bảng giá tính thuế tài nguyên năm 2025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29/2024/QĐ-UBND</w:t>
      </w:r>
    </w:p>
    <w:p>
      <w:r>
        <w:t>Yên Bái  , ngày 20 tháng 12 năm 2024</w:t>
      </w:r>
    </w:p>
    <w:p>
      <w:r>
        <w:t>QUYẾT ĐỊNH</w:t>
      </w:r>
    </w:p>
    <w:p>
      <w:r>
        <w:t>VỀ VIỆC QUY ĐỊNH BẢNG GIÁ TÍNH THUẾ TÀI NGUYÊN NĂM 2025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cứ Nghị định số 34/2016/NĐ-CP ngày 14 tháng 5 năm 2016 của Chính phủ quy định chi tiết một số điều và biện pháp thi hành Luật Ban hành văn bản quy phạm pháp luật;</w:t>
      </w:r>
    </w:p>
    <w:p>
      <w:r>
        <w:t>Căn cứ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của Bộ trưởng Bộ Tài chính hướng dẫn về thuế tài nguyên; Thông tư số 174/2016/TT-BTC ngày 28 tháng 10 năm 2016 của Bộ trưởng Bộ Tài chính sửa đổi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khung giá tính thuế tài nguyên đối với nhóm, loại tài nguyên có tính chất lý, hóa giống nhau; Thông tư số 41/2024/TT-BTC ngày 20 tháng 5 năm 2024 của Bộ trưởng Bộ Tài chính sửa đổi, bổ sung một số điều của Thông tư số 44/2017/TT-BTC ngày 12 tháng 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tỉnh Yên Bái tại Tờ trình số 528/TTr-STC, ngày 16 tháng 12 năm 2024.</w:t>
      </w:r>
    </w:p>
    <w:p>
      <w:r>
        <w:t>QUYẾT ĐỊNH:</w:t>
      </w:r>
    </w:p>
    <w:p>
      <w:r>
        <w:t>Điều 1.    Ban hành kèm theo Quyết định này Bảng giá tính thuế tài nguyên năm 2025 trên địa bàn tỉnh Yên Bái như sau:</w:t>
      </w:r>
    </w:p>
    <w:p>
      <w:r>
        <w:t>1. Đối tượng áp dụng</w:t>
      </w:r>
    </w:p>
    <w:p>
      <w:r>
        <w:t>a) Các tổ chức, cá nhân là đối tượng nộp thuế tài nguyên theo quy định tại Điều 3 Luật Thuế tài nguyên ngày 25 tháng 11 năm 2009.</w:t>
      </w:r>
    </w:p>
    <w:p>
      <w:r>
        <w:t>b) Các cơ quan, tổ chức, đơn vị, cá nhân khác có liên quan.</w:t>
      </w:r>
    </w:p>
    <w:p>
      <w:r>
        <w:t>2. Mức giá tính thuế tài nguyên</w:t>
      </w:r>
    </w:p>
    <w:p>
      <w:r>
        <w:t>Quy định tại Bảng giá tính thuế tài nguyên năm 2025 trên địa bàn tỉnh Yên Bái ban hành kèm theo quyết định này.</w:t>
      </w:r>
    </w:p>
    <w:p>
      <w:r>
        <w:t>Điều 2.    Trách nhiệm của các cơ quan, đơn vị</w:t>
      </w:r>
    </w:p>
    <w:p>
      <w:r>
        <w:t>1. Sở Tài chính</w:t>
      </w:r>
    </w:p>
    <w:p>
      <w:r>
        <w:t>a) Đối với trường hợp giá tài nguyên phổ biến trên thị trường biến động tăng trên 20% so với mức giá tối đa của Khung giá tính thuế tài nguyên và trường hợp phát sinh loại tài nguyên mới chưa được quy định trong Khung giá tính thuế tài nguyên, Sở Tài chính có trách nhiệm tham mưu với Ủy ban nhân dân tỉnh gửi văn bản về Bộ Tài chính để cung cấp thông tin kèm theo đề xuất, hồ sơ và phương án thuyết minh cụ thể làm cơ sở xem xét việc điều chỉnh Khung giá tính thuế tài nguyên.</w:t>
      </w:r>
    </w:p>
    <w:p>
      <w:r>
        <w:t>b) Chậm nhất 30 ngày kể từ ngày Ủy ban nhân dân tỉnh ban hành Bảng giá tính thuế tài nguyên, Sở Tài chính cung cấp thông tin và gửi văn bản về Bộ Tài chính (Tổng cục Thuế) để cập nhật cơ sở dữ liệu giá tính thuế tài nguyên.</w:t>
      </w:r>
    </w:p>
    <w:p>
      <w:r>
        <w:t>2. Cục Thuế tỉnh chủ trì, phối hợp với Sở Tài nguyên và Môi trường, Sở Tài chính và các sở, ngành liên quan hướng dẫn, kiểm tra, giám sát các tổ chức, cá nhân có chức năng hoạt động kinh doanh liên quan đến tài nguyên trên địa bàn tỉnh thực hiện nghiêm việc đăng ký, kê khai, nộp thuế tài nguyên theo quy định tại Quyết định này.</w:t>
      </w:r>
    </w:p>
    <w:p>
      <w:r>
        <w:t>Điều 3.    Quyết định này có hiệu lực kể từ ngày 01 tháng 01 năm 2025 và thay thế Quyết định số 32/2023/QĐ-UBND ngày 21 tháng 12 năm 2023 của Ủy ban nhân dân tỉnh Yên Bái ban hành Bảng giá tính thuế tài nguyên năm 2024 tại tỉnh Yên Bái.</w:t>
      </w:r>
    </w:p>
    <w:p>
      <w:r>
        <w:t>Điều 4.    Chánh Văn phòng Ủy ban nhân dân tỉnh; Thủ trưởng các cơ quan: Sở Tài chính, Cục Thuế tỉnh, Sở Tài nguyên và Môi trường, Sở Công Thương, Sở Nông nghiệp và Phát triển nông thôn, Sở Xây dựng, Kho bạc Nhà nước Yên Bái; Chủ tịch Ủy ban nhân dân các huyện, thị xã, thành phố và các tổ chức, cá nhân có liên quan chịu trách nhiệm thi hành Quyết định này./.</w:t>
      </w:r>
    </w:p>
    <w:p>
      <w:r>
        <w:t>Nơi nhận:</w:t>
      </w:r>
    </w:p>
    <w:p>
      <w:r>
        <w:t>- Chính phủ;</w:t>
      </w:r>
    </w:p>
    <w:p>
      <w:r>
        <w:t>- Bộ Tài chính;</w:t>
      </w:r>
    </w:p>
    <w:p>
      <w:r>
        <w:t>- Bộ Tài nguyên và Môi trường;</w:t>
      </w:r>
    </w:p>
    <w:p>
      <w:r>
        <w:t>- Tổng cục Địa chất và Khoáng sản;</w:t>
      </w:r>
    </w:p>
    <w:p>
      <w:r>
        <w:t>- Cục Kiểm tra VBQPPL (Bộ Tư pháp);</w:t>
      </w:r>
    </w:p>
    <w:p>
      <w:r>
        <w:t>- Thường trực Tỉnh ủy;</w:t>
      </w:r>
    </w:p>
    <w:p>
      <w:r>
        <w:t>- Thường trực HĐND tỉnh;</w:t>
      </w:r>
    </w:p>
    <w:p>
      <w:r>
        <w:t>- Đoàn Đại biểu Quốc hội tỉnh;</w:t>
      </w:r>
    </w:p>
    <w:p>
      <w:r>
        <w:t>- Ủy ban MTTQ Việt Nam tỉnh;</w:t>
      </w:r>
    </w:p>
    <w:p>
      <w:r>
        <w:t>- Chủ tịch, các PCT UBND tỉnh;</w:t>
      </w:r>
    </w:p>
    <w:p>
      <w:r>
        <w:t>- HĐND các huyện, TX, TP;</w:t>
      </w:r>
    </w:p>
    <w:p>
      <w:r>
        <w:t>- Sở Tư pháp (tự kiểm tra VB);</w:t>
      </w:r>
    </w:p>
    <w:p>
      <w:r>
        <w:t>- Cổng Thông tin điện tử tỉnh Yên Bái;</w:t>
      </w:r>
    </w:p>
    <w:p>
      <w:r>
        <w:t>- Như Điều 4 QĐ;</w:t>
      </w:r>
    </w:p>
    <w:p>
      <w:r>
        <w:t>- Lưu: VT, TKTH, XD, TNMT, TC.</w:t>
      </w:r>
    </w:p>
    <w:p>
      <w:r>
        <w:t>TM. ỦY BAN NHÂN DÂN</w:t>
      </w:r>
    </w:p>
    <w:p>
      <w:r>
        <w:t>KT. CHỦ TỊCH</w:t>
      </w:r>
    </w:p>
    <w:p>
      <w:r>
        <w:t>PHÓ CHỦ TỊCH</w:t>
      </w:r>
    </w:p>
    <w:p>
      <w:r>
        <w:t>Ngô Hạnh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