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giá dịch vụ sử dụng diện tích bán hàng tại chợ trung tâm xã Hồng Phong, huyện Thanh Miện, tỉnh Hải Dương được đầu tư bằng nguồn vốn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29/2023/QĐ-UBND</w:t>
      </w:r>
    </w:p>
    <w:p>
      <w:r>
        <w:t>Hải Dương, ngày 13 tháng 9 năm 2023</w:t>
      </w:r>
    </w:p>
    <w:p>
      <w:r>
        <w:t>QUYẾT ĐỊNH</w:t>
      </w:r>
    </w:p>
    <w:p>
      <w:r>
        <w:t>QUY ĐỊNH GIÁ DỊCH VỤ SỬ DỤNG DIỆN TÍCH BÁN HÀNG TẠI CHỢ TRUNG TÂM XÃ HỒNG PHONG, HUYỆN THANH MIỆN ĐƯỢC ĐẦU TƯ BẰNG NGUỒN VỐN NGÂN SÁCH NHÀ NƯỚC</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phí và lệ phí ngày 25 tháng 11 năm 2015;</w:t>
      </w:r>
    </w:p>
    <w:p>
      <w:r>
        <w:t>Căn cứ Nghị định số 02/2003/NĐ-CP ngày 14 tháng 01 năm 2003 của Chính phủ về phát triển và quản lý chợ;</w:t>
      </w:r>
    </w:p>
    <w:p>
      <w:r>
        <w:t>Căn cứ Nghị định số 177/2013/NĐ-CP ngày 14 tháng 11 năm 2013 của Chính phủ quy định chi tiết và hướng dẫn thi hành một số điều của Luật giá; Nghị định số 149/2016/NĐ-CP ngày 11 tháng 11 tháng 2016 của Chính phủ sửa đổi, bổ sung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Theo đề nghị của Giám đốc Sở Tài chính.</w:t>
      </w:r>
    </w:p>
    <w:p>
      <w:r>
        <w:t>QUYẾT ĐỊNH:</w:t>
      </w:r>
    </w:p>
    <w:p>
      <w:r>
        <w:t>Điều 1.  Quy định giá dịch vụ sử dụng diện tích bán hàng tại chợ trung tâm xã Hồng Phong, huyện Thanh Miện được đầu tư bằng nguồn vốn ngân sách nhà nước như sau:</w:t>
      </w:r>
    </w:p>
    <w:p>
      <w:r>
        <w:t>1. Giá dịch vụ sử dụng diện tích bán hàng tại chợ trung tâm xã Hồng Phong, huyện Thanh Miện được đầu tư bằng nguồn vốn ngân sách nhà nước (có Phụ lục chi tiết kèm theo).</w:t>
      </w:r>
    </w:p>
    <w:p>
      <w:r>
        <w:t>2. Giá dịch vụ sử dụng diện tích bán hàng tại chợ quy định tại khoản 1 điều này chỉ tính trên diện tích được cho thuê theo quy hoạch được cấp có thẩm quyền phê duyệt, đã bao gồm thuế giá trị gia tăng, chưa bao gồm các khoản chi phí khác do các hộ sử dụng riêng như: Trông giữ phương tiện, điện, nước, vệ sinh môi trường và các khoản dịch vụ khác các hộ phải trả theo thực tế sử dụng.</w:t>
      </w:r>
    </w:p>
    <w:p>
      <w:r>
        <w:t>3. Các quy định khác về giá dịch vụ sử dụng diện tích bán hàng tại chợ thực hiện theo Quyết định số 09/2018/QĐ-UBND ngày 07 tháng 6 năm 2018 của UBND tỉnh Hải Dương quy định giá dịch vụ sử dụng diện tích bán hàng tại chợ trên địa bàn tỉnh Hải Dương và Quyết định số 11/2019/QĐ-UBND ngày 22 tháng 4 năm 2019 của UBND tỉnh Hải Dương sửa đổi, bổ sung một số điều của Quyết định số 09/2018/QĐ-UBND ngày 07 tháng 6 năm 2018 của UBND tỉnh Hải Dương quy định giá dịch vụ sử dụng diện tích bán hàng tại chợ trên địa bàn tỉnh Hải Dương.</w:t>
      </w:r>
    </w:p>
    <w:p>
      <w:r>
        <w:t>Điều 2.  Hiệu lực thi hành</w:t>
      </w:r>
    </w:p>
    <w:p>
      <w:r>
        <w:t>Quyết định này có hiệu lực thi hành từ ngày 01 tháng 10 năm 2023.</w:t>
      </w:r>
    </w:p>
    <w:p>
      <w:r>
        <w:t>Điều 3. Trách nhiệm thi hành</w:t>
      </w:r>
    </w:p>
    <w:p>
      <w:r>
        <w:t>Chánh Văn phòng Ủy ban nhân dân tỉnh; Thủ trưởng các Sở, ban, ngành, đoàn thể; Chủ tịch Ủy ban nhân dân huyện Thanh Miện; Chủ tịch Ủy ban nhân dân xã Hồng Phong, huyện Thanh Miện, các tổ chức và cá nhân có liên quan chịu trách nhiệm thi hành Quyết định này./.</w:t>
      </w:r>
    </w:p>
    <w:p>
      <w:r>
        <w:t>Nơi nhận:</w:t>
      </w:r>
    </w:p>
    <w:p>
      <w:r>
        <w:t>- Như Điều 3;</w:t>
      </w:r>
    </w:p>
    <w:p>
      <w:r>
        <w:t>- Văn phòng Chính phủ;</w:t>
      </w:r>
    </w:p>
    <w:p>
      <w:r>
        <w:t>- Bộ Tài chính;</w:t>
      </w:r>
    </w:p>
    <w:p>
      <w:r>
        <w:t>- Cục kiểm tra văn bản (Bộ Tư pháp);</w:t>
      </w:r>
    </w:p>
    <w:p>
      <w:r>
        <w:t>- Thường trực Tỉnh ủy;</w:t>
      </w:r>
    </w:p>
    <w:p>
      <w:r>
        <w:t>- Thường trực HĐND tỉnh;</w:t>
      </w:r>
    </w:p>
    <w:p>
      <w:r>
        <w:t>- Chủ tịch, các Phó Chủ tịch HĐND, UBND tỉnh;</w:t>
      </w:r>
    </w:p>
    <w:p>
      <w:r>
        <w:t>- Trưởng Đoàn Đại biểu Quốc hội tỉnh;</w:t>
      </w:r>
    </w:p>
    <w:p>
      <w:r>
        <w:t>- Lãnh đạo VP UBND tỉnh;</w:t>
      </w:r>
    </w:p>
    <w:p>
      <w:r>
        <w:t>- Trung tâm Công nghệ thông tin - VP UBND tỉnh;</w:t>
      </w:r>
    </w:p>
    <w:p>
      <w:r>
        <w:t>- Lưu: VT, KTTC.</w:t>
      </w:r>
    </w:p>
    <w:p>
      <w:r>
        <w:t>TM. ỦY BAN NHÂN DÂN</w:t>
      </w:r>
    </w:p>
    <w:p>
      <w:r>
        <w:t>KT. CHỦ TỊCH</w:t>
      </w:r>
    </w:p>
    <w:p>
      <w:r>
        <w:t>PHÓ CHỦ TỊCH</w:t>
      </w:r>
    </w:p>
    <w:p>
      <w:r>
        <w:t>Trần Văn Quân</w:t>
      </w:r>
    </w:p>
    <w:p>
      <w:r>
        <w:t>PHỤ LỤC:</w:t>
      </w:r>
    </w:p>
    <w:p>
      <w:r>
        <w:t>QUY ĐỊNH GIÁ DỊCH VỤ SỬ DỤNG DIỆN TÍCH BÁN HÀNG TẠI CHỢ TRUNG TÂM XÃ HỒNG PHONG, HUYỆN THANH MIỆN ĐƯỢC ĐẦU TƯ BẰNG NGUỒN VỐN NGÂN SÁCH NHÀ NƯỚC</w:t>
      </w:r>
    </w:p>
    <w:p>
      <w:r>
        <w:t>(Kèm theo Quyết định số: 29/2023/QĐ-UBND ngày 13 tháng 9 năm 2023 của Ủy ban nhân dân tỉnh Hải Dương)</w:t>
      </w:r>
    </w:p>
    <w:p>
      <w:r>
        <w:t>Danh mục</w:t>
      </w:r>
    </w:p>
    <w:p>
      <w:r>
        <w:t>Đơn vị tính</w:t>
      </w:r>
    </w:p>
    <w:p>
      <w:r>
        <w:t>Mức giá</w:t>
      </w:r>
    </w:p>
    <w:p>
      <w:r>
        <w:t>1</w:t>
      </w:r>
    </w:p>
    <w:p>
      <w:r>
        <w:t>Khu vực ki ốt</w:t>
      </w:r>
    </w:p>
    <w:p>
      <w:r>
        <w:t>Vị trí 1 (gồm 19 ki ốt, từ ki ốt K14 đến ki ốt K32)</w:t>
      </w:r>
    </w:p>
    <w:p>
      <w:r>
        <w:t>đồng/m 2 /tháng</w:t>
      </w:r>
    </w:p>
    <w:p>
      <w:r>
        <w:t>10,000</w:t>
      </w:r>
    </w:p>
    <w:p>
      <w:r>
        <w:t>Vị trí 2 (gồm 13 ki ốt, từ ki ốt K1 đến ki ốt K13)</w:t>
      </w:r>
    </w:p>
    <w:p>
      <w:r>
        <w:t>đồng/m 2 /tháng</w:t>
      </w:r>
    </w:p>
    <w:p>
      <w:r>
        <w:t>8,000</w:t>
      </w:r>
    </w:p>
    <w:p>
      <w:r>
        <w:t>2</w:t>
      </w:r>
    </w:p>
    <w:p>
      <w:r>
        <w:t>Khu vực có mái che</w:t>
      </w:r>
    </w:p>
    <w:p>
      <w:r>
        <w:t>Vị trí 1 (gồm 36 gian hàng, từ gian hàng số 01 đến gian hàng số 36)</w:t>
      </w:r>
    </w:p>
    <w:p>
      <w:r>
        <w:t>đồng/m 2 /tháng</w:t>
      </w:r>
    </w:p>
    <w:p>
      <w:r>
        <w:t>6,000</w:t>
      </w:r>
    </w:p>
    <w:p>
      <w:r>
        <w:t>Vị trí 2 (gồm 36 gian hàng, từ gian hàng số 37 đến gian hàng số 72)</w:t>
      </w:r>
    </w:p>
    <w:p>
      <w:r>
        <w:t>đồng/m 2 /tháng</w:t>
      </w:r>
    </w:p>
    <w:p>
      <w:r>
        <w:t>5,000</w:t>
      </w:r>
    </w:p>
    <w:p>
      <w:r>
        <w:t>3</w:t>
      </w:r>
    </w:p>
    <w:p>
      <w:r>
        <w:t>Khu vực không có mái che</w:t>
      </w:r>
    </w:p>
    <w:p>
      <w:r>
        <w:t>a</w:t>
      </w:r>
    </w:p>
    <w:p>
      <w:r>
        <w:t>Các hộ kinh doanh cố định</w:t>
      </w:r>
    </w:p>
    <w:p>
      <w:r>
        <w:t>đồng/m 2 /tháng</w:t>
      </w:r>
    </w:p>
    <w:p>
      <w:r>
        <w:t>3,000</w:t>
      </w:r>
    </w:p>
    <w:p>
      <w:r>
        <w:t>b</w:t>
      </w:r>
    </w:p>
    <w:p>
      <w:r>
        <w:t>Các hộ kinh doanh không cố định</w:t>
      </w:r>
    </w:p>
    <w:p>
      <w:r>
        <w:t>- Hàng có giá trị dưới 100.000 đồng</w:t>
      </w:r>
    </w:p>
    <w:p>
      <w:r>
        <w:t>đồng/lượt</w:t>
      </w:r>
    </w:p>
    <w:p>
      <w:r>
        <w:t>2,000</w:t>
      </w:r>
    </w:p>
    <w:p>
      <w:r>
        <w:t>- Hàng có giá trị từ 100.000 đồng đến dưới 300.000đồng</w:t>
      </w:r>
    </w:p>
    <w:p>
      <w:r>
        <w:t>đồng/lượt</w:t>
      </w:r>
    </w:p>
    <w:p>
      <w:r>
        <w:t>3,000</w:t>
      </w:r>
    </w:p>
    <w:p>
      <w:r>
        <w:t>- Hàng có giá trị từ 300.000 đồng đến 500.000đồng</w:t>
      </w:r>
    </w:p>
    <w:p>
      <w:r>
        <w:t>đồng/lượt</w:t>
      </w:r>
    </w:p>
    <w:p>
      <w:r>
        <w:t>4,000</w:t>
      </w:r>
    </w:p>
    <w:p>
      <w:r>
        <w:t>- Hàng có giá trị trên 500.000đồng</w:t>
      </w:r>
    </w:p>
    <w:p>
      <w:r>
        <w:t>đồng/lượt</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