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2872/QĐ-NHNN năm 2024 bãi bỏ Quyết định 2345/QĐ-NHNN về triển khai các giải pháp an toàn, bảo mật trong thanh toán trực tuyến và thanh toán thẻ ngân hàng do Thống đốc Ngân hàng Nhà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2872/QĐ-NHNN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NGÂN HÀNG NHÀ NƯỚC VIỆT NAM</w:t>
      </w:r>
    </w:p>
    <w:p>
      <w:r>
        <w:t>-------</w:t>
      </w:r>
    </w:p>
    <w:p>
      <w:r>
        <w:t>CỘNG HÒA XÃ HỘI CHỦ NGHĨA VIỆT NAM</w:t>
      </w:r>
    </w:p>
    <w:p>
      <w:r>
        <w:t>Độc lập - Tự do - Hạnh phúc</w:t>
      </w:r>
    </w:p>
    <w:p>
      <w:r>
        <w:t>---------------</w:t>
      </w:r>
    </w:p>
    <w:p>
      <w:r>
        <w:t>Số: 2872/QĐ-NHNN</w:t>
      </w:r>
    </w:p>
    <w:p>
      <w:r>
        <w:t>Hà Nội, ngày 30 tháng 12 năm 2024</w:t>
      </w:r>
    </w:p>
    <w:p>
      <w:r>
        <w:t>QUYẾT ĐỊNH</w:t>
      </w:r>
    </w:p>
    <w:p>
      <w:r>
        <w:t>VỀ VIỆC BÃI BỎ QUYẾT ĐỊNH SỐ 2345/QĐ-NHNN NGÀY 18/12/2023 CỦA THỐNG ĐỐC NGÂN HÀNG NHÀ NƯỚC VỀ TRIỂN KHAI CÁC GIẢI PHÁP AN TOÀN, BẢO MẬT TRONG THANH TOÁN TRỰC TUYẾN VÀ THANH TOÁN THẺ NGÂN HÀNG</w:t>
      </w:r>
    </w:p>
    <w:p>
      <w:r>
        <w:t>THỐNG ĐỐC NGÂN HÀNG NHÀ NƯỚC</w:t>
      </w:r>
    </w:p>
    <w:p>
      <w:r>
        <w:t>Căn cứ Luật Ngân hàng Nhà nước Việt Nam ngày 16 tháng 6 năm 2010;</w:t>
      </w:r>
    </w:p>
    <w:p>
      <w:r>
        <w:t>Căn cứ Nghị định số 102/2022/NĐ-CP ngày 12 tháng 12 năm 2022 của Chính phủ quy định chức năng, nhiệm vụ, quyền hạn và cơ cấu tổ chức của Ngân hàng Nhà nước Việt Nam;</w:t>
      </w:r>
    </w:p>
    <w:p>
      <w:r>
        <w:t>Theo đề nghị của Cục Trưởng Cục Công nghệ thông tin.</w:t>
      </w:r>
    </w:p>
    <w:p>
      <w:r>
        <w:t>QUYẾT ĐỊNH:</w:t>
      </w:r>
    </w:p>
    <w:p>
      <w:r>
        <w:t>Điều 1.  Bãi bỏ toàn bộ Quyết định số 2345/QĐ-NHNN ngày 18 tháng 12 năm 2023 của Thống đốc Ngân hàng Nhà nước Việt Nam về triển khai các giải pháp an toàn, bảo mật trong thanh toán trực tuyến và thanh toán thẻ ngân hàng.</w:t>
      </w:r>
    </w:p>
    <w:p>
      <w:r>
        <w:t>Điều 2.  Quyết định này có hiệu lực thi hành kể từ ngày 01 tháng 01 năm 2025.</w:t>
      </w:r>
    </w:p>
    <w:p>
      <w:r>
        <w:t>Điều 3.  Chánh Văn phòng, Cục trưởng Cục Công nghệ thông tin và Thủ trưởng các đơn vị thuộc Ngân hàng Nhà nước Việt Nam, Chủ tịch Hội đồng quản trị, Chủ tịch Hội đồng thành viên, Tổng giám đốc (Giám đốc) các tổ chức tín dụng, chi nhánh ngân hàng nước ngoài, các tổ chức cung ứng dịch vụ trung gian thanh toán chịu trách nhiệm thi hành Quyết định này./.</w:t>
      </w:r>
    </w:p>
    <w:p>
      <w:r>
        <w:t>Nơi nhận:</w:t>
      </w:r>
    </w:p>
    <w:p>
      <w:r>
        <w:t>- Như Điều 3;</w:t>
      </w:r>
    </w:p>
    <w:p>
      <w:r>
        <w:t>- Ban Lãnh đạo NHNN;</w:t>
      </w:r>
    </w:p>
    <w:p>
      <w:r>
        <w:t>- Lưu: VP, CNTT.</w:t>
      </w:r>
    </w:p>
    <w:p>
      <w:r>
        <w:t>KT. THỐNG ĐỐC</w:t>
      </w:r>
    </w:p>
    <w:p>
      <w:r>
        <w:t>PHÓ THỐNG ĐỐC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