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2862/QĐ-BTC công bố công khai dự toán ngân sách Nhà nước năm 2023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2862/QĐ-BTC</w:t>
      </w:r>
    </w:p>
    <w:p>
      <w:r>
        <w:t>Hà Nội, ngày 28 tháng 12 năm 2023</w:t>
      </w:r>
    </w:p>
    <w:p>
      <w:r>
        <w:t>QUYẾT ĐỊNH</w:t>
      </w:r>
    </w:p>
    <w:p>
      <w:r>
        <w:t>VỀ VIỆC CÔNG BỐ CÔNG KHAI DỰ TOÁN NGÂN SÁCH NHÀ NƯỚC NĂM 2023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Cản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Công văn số 13994/BTC-HCSN ngày 20/12/2023 của Bộ Tài chính về việc bổ sung dự toán năm 2023 điều chỉnh mức lương cơ sở theo Nghị định số 24/2023/NĐ-CP;</w:t>
      </w:r>
    </w:p>
    <w:p>
      <w:r>
        <w:t>Theo đề nghị của Cục trưởng Cục Kế hoạch - Tài chính.</w:t>
      </w:r>
    </w:p>
    <w:p>
      <w:r>
        <w:t>QUYẾT ĐỊNH:</w:t>
      </w:r>
    </w:p>
    <w:p>
      <w:r>
        <w:t>Điều 1.  Công bố công khai số liệu dự toán ngân sách năm 2023 của Bộ Tài chính (chi tiết theo phụ lục đính kèm).</w:t>
      </w:r>
    </w:p>
    <w:p>
      <w:r>
        <w:t>Điều 2.  Quyết định này có hiệu lực thi hành kể từ ngày ký.</w:t>
      </w:r>
    </w:p>
    <w:p>
      <w:r>
        <w:t>Điều 3.  Cục trưởng Cục Kế hoạch - Tài chính, Chánh Văn phòng Bộ và Thứ trưởng các đơn vị có liên quan chịu trách nhiệm thi hành Quyết định này./.</w:t>
      </w:r>
    </w:p>
    <w:p>
      <w:r>
        <w:t>Nơi nhận:</w:t>
      </w:r>
    </w:p>
    <w:p>
      <w:r>
        <w:t>- Như Điều 3;</w:t>
      </w:r>
    </w:p>
    <w:p>
      <w:r>
        <w:t>- Bộ Tài chính (Các Vụ: NSNN, HCSN);</w:t>
      </w:r>
    </w:p>
    <w:p>
      <w:r>
        <w:t>- Kho bạc nhà nước;</w:t>
      </w:r>
    </w:p>
    <w:p>
      <w:r>
        <w:t>- Cục TH&amp;TKTC (để công khai);</w:t>
      </w:r>
    </w:p>
    <w:p>
      <w:r>
        <w:t>- Lưu: VT, KHTC.</w:t>
      </w:r>
    </w:p>
    <w:p>
      <w:r>
        <w:t>KT. BỘ TRƯỞNG</w:t>
      </w:r>
    </w:p>
    <w:p>
      <w:r>
        <w:t>THỨ TRƯỞNG</w:t>
      </w:r>
    </w:p>
    <w:p>
      <w:r>
        <w:t>Nguyễn Đức Chi</w:t>
      </w:r>
    </w:p>
    <w:p>
      <w:r>
        <w:t>DỰ TOÁN CHI NGÂN SÁCH ĐƯỢC GIAO BỔ SUNG VÀ PHÂN BỔ CHO CÁC ĐƠN VỊ THUỘC BỘ TÀI CHÍNH NĂM 2023</w:t>
      </w:r>
    </w:p>
    <w:p>
      <w:r>
        <w:t>(Kèm theo Quyết định số 2862/QĐ-BTC ngày 28/12/2023 của Bộ Tài chính)</w:t>
      </w:r>
    </w:p>
    <w:p>
      <w:r>
        <w:t>Đơn vị tính: triệu đồng</w:t>
      </w:r>
    </w:p>
    <w:p>
      <w:r>
        <w:t>STT</w:t>
      </w:r>
    </w:p>
    <w:p>
      <w:r>
        <w:t>NỘI DUNG</w:t>
      </w:r>
    </w:p>
    <w:p>
      <w:r>
        <w:t>Tổng số được bổ sung</w:t>
      </w:r>
    </w:p>
    <w:p>
      <w:r>
        <w:t>(tại Công văn số 13994/BTC-HCSN ngày 20/12/2023)</w:t>
      </w:r>
    </w:p>
    <w:p>
      <w:r>
        <w:t>Tổng số đã phân bổ</w:t>
      </w:r>
    </w:p>
    <w:p>
      <w:r>
        <w:t>(tại Quyết định số 2861/QĐ-BTC ngày 28/12/2023)</w:t>
      </w:r>
    </w:p>
    <w:p>
      <w:r>
        <w:t>Trong đó</w:t>
      </w:r>
    </w:p>
    <w:p>
      <w:r>
        <w:t>Tổng cục Dự trữ Nhà nước</w:t>
      </w:r>
    </w:p>
    <w:p>
      <w:r>
        <w:t>Cục Kế hoạch - Tài chính</w:t>
      </w:r>
    </w:p>
    <w:p>
      <w:r>
        <w:t>Cục Tin học và Thống kê Tài chính</w:t>
      </w:r>
    </w:p>
    <w:p>
      <w:r>
        <w:t>Cục Quản lý công sản</w:t>
      </w:r>
    </w:p>
    <w:p>
      <w:r>
        <w:t>Cục Quản lý Giá</w:t>
      </w:r>
    </w:p>
    <w:p>
      <w:r>
        <w:t>Cục Tài chính doanh nghiệp</w:t>
      </w:r>
    </w:p>
    <w:p>
      <w:r>
        <w:t>Cơ quan đại diện Văn phòng Bộ Tài chính tại thành phố Hồ Chí Minh</w:t>
      </w:r>
    </w:p>
    <w:p>
      <w:r>
        <w:t>Trường Đại học Tài chính - Kế toán</w:t>
      </w:r>
    </w:p>
    <w:p>
      <w:r>
        <w:t>Thời báo Tài chính Việt Nam</w:t>
      </w:r>
    </w:p>
    <w:p>
      <w:r>
        <w:t>Tạp chí Tài chính</w:t>
      </w:r>
    </w:p>
    <w:p>
      <w:r>
        <w:t>DỰ TOÁN CHI NGÂN SÁCH NHÀ NƯỚC</w:t>
      </w:r>
    </w:p>
    <w:p>
      <w:r>
        <w:t>36.614,46</w:t>
      </w:r>
    </w:p>
    <w:p>
      <w:r>
        <w:t>36.614,46</w:t>
      </w:r>
    </w:p>
    <w:p>
      <w:r>
        <w:t>27.778,51</w:t>
      </w:r>
    </w:p>
    <w:p>
      <w:r>
        <w:t>5.107,36</w:t>
      </w:r>
    </w:p>
    <w:p>
      <w:r>
        <w:t>647,56</w:t>
      </w:r>
    </w:p>
    <w:p>
      <w:r>
        <w:t>607,23</w:t>
      </w:r>
    </w:p>
    <w:p>
      <w:r>
        <w:t>488,95</w:t>
      </w:r>
    </w:p>
    <w:p>
      <w:r>
        <w:t>590,34</w:t>
      </w:r>
    </w:p>
    <w:p>
      <w:r>
        <w:t>121,25</w:t>
      </w:r>
    </w:p>
    <w:p>
      <w:r>
        <w:t>1.071,93</w:t>
      </w:r>
    </w:p>
    <w:p>
      <w:r>
        <w:t>10,45</w:t>
      </w:r>
    </w:p>
    <w:p>
      <w:r>
        <w:t>190,88</w:t>
      </w:r>
    </w:p>
    <w:p>
      <w:r>
        <w:t>1</w:t>
      </w:r>
    </w:p>
    <w:p>
      <w:r>
        <w:t>Quản lý hành chính (Khoản 341)</w:t>
      </w:r>
    </w:p>
    <w:p>
      <w:r>
        <w:t>35.542,53</w:t>
      </w:r>
    </w:p>
    <w:p>
      <w:r>
        <w:t>35.542,53</w:t>
      </w:r>
    </w:p>
    <w:p>
      <w:r>
        <w:t>27.778,51</w:t>
      </w:r>
    </w:p>
    <w:p>
      <w:r>
        <w:t>5.107,36</w:t>
      </w:r>
    </w:p>
    <w:p>
      <w:r>
        <w:t>647,56</w:t>
      </w:r>
    </w:p>
    <w:p>
      <w:r>
        <w:t>607,23</w:t>
      </w:r>
    </w:p>
    <w:p>
      <w:r>
        <w:t>488,95</w:t>
      </w:r>
    </w:p>
    <w:p>
      <w:r>
        <w:t>590,34</w:t>
      </w:r>
    </w:p>
    <w:p>
      <w:r>
        <w:t>121,25</w:t>
      </w:r>
    </w:p>
    <w:p>
      <w:r>
        <w:t>0</w:t>
      </w:r>
    </w:p>
    <w:p>
      <w:r>
        <w:t>10,45</w:t>
      </w:r>
    </w:p>
    <w:p>
      <w:r>
        <w:t>190,88</w:t>
      </w:r>
    </w:p>
    <w:p>
      <w:r>
        <w:t>a</w:t>
      </w:r>
    </w:p>
    <w:p>
      <w:r>
        <w:t>Kinh phí thực hiện tự chủ</w:t>
      </w:r>
    </w:p>
    <w:p>
      <w:r>
        <w:t>35.542,53</w:t>
      </w:r>
    </w:p>
    <w:p>
      <w:r>
        <w:t>35.542,53</w:t>
      </w:r>
    </w:p>
    <w:p>
      <w:r>
        <w:t>27.778,51</w:t>
      </w:r>
    </w:p>
    <w:p>
      <w:r>
        <w:t>5.107,36</w:t>
      </w:r>
    </w:p>
    <w:p>
      <w:r>
        <w:t>647,56</w:t>
      </w:r>
    </w:p>
    <w:p>
      <w:r>
        <w:t>607,23</w:t>
      </w:r>
    </w:p>
    <w:p>
      <w:r>
        <w:t>488,95</w:t>
      </w:r>
    </w:p>
    <w:p>
      <w:r>
        <w:t>590,34</w:t>
      </w:r>
    </w:p>
    <w:p>
      <w:r>
        <w:t>121,25</w:t>
      </w:r>
    </w:p>
    <w:p>
      <w:r>
        <w:t>0</w:t>
      </w:r>
    </w:p>
    <w:p>
      <w:r>
        <w:t>10,45</w:t>
      </w:r>
    </w:p>
    <w:p>
      <w:r>
        <w:t>190,88</w:t>
      </w:r>
    </w:p>
    <w:p>
      <w:r>
        <w:t>-</w:t>
      </w:r>
    </w:p>
    <w:p>
      <w:r>
        <w:t>Kinh phí thực hiện điều chỉnh mức lương cơ sở theo Nghị định số 24/2023/NĐ-CP ngày 14/5/2023 của Chính phủ</w:t>
      </w:r>
    </w:p>
    <w:p>
      <w:r>
        <w:t>35.542,53</w:t>
      </w:r>
    </w:p>
    <w:p>
      <w:r>
        <w:t>35.542,53</w:t>
      </w:r>
    </w:p>
    <w:p>
      <w:r>
        <w:t>27.778,51</w:t>
      </w:r>
    </w:p>
    <w:p>
      <w:r>
        <w:t>5.107,36</w:t>
      </w:r>
    </w:p>
    <w:p>
      <w:r>
        <w:t>647,56</w:t>
      </w:r>
    </w:p>
    <w:p>
      <w:r>
        <w:t>607,23</w:t>
      </w:r>
    </w:p>
    <w:p>
      <w:r>
        <w:t>488,95</w:t>
      </w:r>
    </w:p>
    <w:p>
      <w:r>
        <w:t>590,34</w:t>
      </w:r>
    </w:p>
    <w:p>
      <w:r>
        <w:t>121,25</w:t>
      </w:r>
    </w:p>
    <w:p>
      <w:r>
        <w:t>0</w:t>
      </w:r>
    </w:p>
    <w:p>
      <w:r>
        <w:t>10,45</w:t>
      </w:r>
    </w:p>
    <w:p>
      <w:r>
        <w:t>190,88</w:t>
      </w:r>
    </w:p>
    <w:p>
      <w:r>
        <w:t>2</w:t>
      </w:r>
    </w:p>
    <w:p>
      <w:r>
        <w:t>Sự nghiệp giáo dục và đào tạo (Khoản 081)</w:t>
      </w:r>
    </w:p>
    <w:p>
      <w:r>
        <w:t>1.071,93</w:t>
      </w:r>
    </w:p>
    <w:p>
      <w:r>
        <w:t>1.071,93</w:t>
      </w:r>
    </w:p>
    <w:p>
      <w:r>
        <w:t>0</w:t>
      </w:r>
    </w:p>
    <w:p>
      <w:r>
        <w:t>0</w:t>
      </w:r>
    </w:p>
    <w:p>
      <w:r>
        <w:t>0</w:t>
      </w:r>
    </w:p>
    <w:p>
      <w:r>
        <w:t>0</w:t>
      </w:r>
    </w:p>
    <w:p>
      <w:r>
        <w:t>0</w:t>
      </w:r>
    </w:p>
    <w:p>
      <w:r>
        <w:t>0</w:t>
      </w:r>
    </w:p>
    <w:p>
      <w:r>
        <w:t>0</w:t>
      </w:r>
    </w:p>
    <w:p>
      <w:r>
        <w:t>1.071,93</w:t>
      </w:r>
    </w:p>
    <w:p>
      <w:r>
        <w:t>0</w:t>
      </w:r>
    </w:p>
    <w:p>
      <w:r>
        <w:t>0</w:t>
      </w:r>
    </w:p>
    <w:p>
      <w:r>
        <w:t>a</w:t>
      </w:r>
    </w:p>
    <w:p>
      <w:r>
        <w:t>Kinh phí chi thường xuyên giao tự chủ</w:t>
      </w:r>
    </w:p>
    <w:p>
      <w:r>
        <w:t>1.071,93</w:t>
      </w:r>
    </w:p>
    <w:p>
      <w:r>
        <w:t>1.071,93</w:t>
      </w:r>
    </w:p>
    <w:p>
      <w:r>
        <w:t>0</w:t>
      </w:r>
    </w:p>
    <w:p>
      <w:r>
        <w:t>0</w:t>
      </w:r>
    </w:p>
    <w:p>
      <w:r>
        <w:t>0</w:t>
      </w:r>
    </w:p>
    <w:p>
      <w:r>
        <w:t>0</w:t>
      </w:r>
    </w:p>
    <w:p>
      <w:r>
        <w:t>0</w:t>
      </w:r>
    </w:p>
    <w:p>
      <w:r>
        <w:t>0</w:t>
      </w:r>
    </w:p>
    <w:p>
      <w:r>
        <w:t>0</w:t>
      </w:r>
    </w:p>
    <w:p>
      <w:r>
        <w:t>1.071,93</w:t>
      </w:r>
    </w:p>
    <w:p>
      <w:r>
        <w:t>0</w:t>
      </w:r>
    </w:p>
    <w:p>
      <w:r>
        <w:t>0</w:t>
      </w:r>
    </w:p>
    <w:p>
      <w:r>
        <w:t>-</w:t>
      </w:r>
    </w:p>
    <w:p>
      <w:r>
        <w:t>Kinh phí thực hiện điều chỉnh mức lương cơ sở theo Nghị định số 24/2023/NĐ-CP ngày 14/5/2023 của Chính phủ</w:t>
      </w:r>
    </w:p>
    <w:p>
      <w:r>
        <w:t>1.071,93</w:t>
      </w:r>
    </w:p>
    <w:p>
      <w:r>
        <w:t>1.071,93</w:t>
      </w:r>
    </w:p>
    <w:p>
      <w:r>
        <w:t>0</w:t>
      </w:r>
    </w:p>
    <w:p>
      <w:r>
        <w:t>0</w:t>
      </w:r>
    </w:p>
    <w:p>
      <w:r>
        <w:t>0</w:t>
      </w:r>
    </w:p>
    <w:p>
      <w:r>
        <w:t>0</w:t>
      </w:r>
    </w:p>
    <w:p>
      <w:r>
        <w:t>0</w:t>
      </w:r>
    </w:p>
    <w:p>
      <w:r>
        <w:t>0</w:t>
      </w:r>
    </w:p>
    <w:p>
      <w:r>
        <w:t>0</w:t>
      </w:r>
    </w:p>
    <w:p>
      <w:r>
        <w:t>1.071,93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