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2848/QĐ-UBND năm 2024 phê duyệt sửa đổi quy trình thực hiện dịch vụ công trực tuyến được sửa đổi trong lĩnh vực Đấu giá tài sản thuộc thẩm quyền giải quyết của Sở Tư pháp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2848/QĐ-UBND</w:t>
      </w:r>
    </w:p>
    <w:p>
      <w:r>
        <w:t>Quảng Bình, ngày  10  tháng  10  năm 2024</w:t>
      </w:r>
    </w:p>
    <w:p>
      <w:r>
        <w:t>QUYẾT ĐỊNH</w:t>
      </w:r>
    </w:p>
    <w:p>
      <w:r>
        <w:t>PHÊ DUYỆT SỬA ĐỔI QUY TRÌNH THỰC HIỆN DỊCH VỤ CÔNG TRỰC TUYẾN TRONG LĨNH VỰC ĐẤU GIÁ TÀI SẢN THUỘC THẨM QUYỀN GIẢI QUYẾT CỦA SỞ TƯ PHÁP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tại Tờ trình số 2141/TTr-STP ngày 12/8/2024 và đề nghị của Chánh Văn phòng UBND tỉnh.</w:t>
      </w:r>
    </w:p>
    <w:p>
      <w:r>
        <w:t>QUYẾT ĐỊNH:</w:t>
      </w:r>
    </w:p>
    <w:p>
      <w:r>
        <w:t>Điều 1.    Phê duyệt kèm theo Quyết định này 07 (bảy) quy trình thực hiện dịch vụ công trực tuyến được sửa đổi trong lĩnh vực Đấu giá tài sản thuộc thẩm quyền giải quyết của Sở Tư pháp tỉnh Quảng Bình.</w:t>
      </w:r>
    </w:p>
    <w:p>
      <w:r>
        <w:t>Điều 2.    Trên cơ sở các dịch vụ công trực tuyến đã được phê duyệt, Sở Tư pháp, Sở Thông tin và Truyền thông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Tư pháp kèm theo từng dịch vụ công trực tuyến được cung cấp để tổ chức, cá nhân liên hệ khi cần được hướng dẫn, hỗ trợ.</w:t>
      </w:r>
    </w:p>
    <w:p>
      <w:r>
        <w:t>3. Sở Tư pháp lập danh sách đăng ký tài khoản cho cán bộ, công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Tư pháp,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Hoàng Xuân Tân</w:t>
      </w:r>
    </w:p>
    <w:p>
      <w:r>
        <w:t>PHỤ LỤC</w:t>
      </w:r>
    </w:p>
    <w:p>
      <w:r>
        <w:t>CÁC DỊCH VỤ CÔNG TRỰC TUYẾN ĐƯỢC SỬA ĐỔI TRONG LĨNH VỰC ĐẤU GIÁ TÀI SẢN THUỘC THẨM QUYỀN GIẢI QUYẾT CỦA SỞ TƯ PHÁP TỈNH QUẢNG BÌNH</w:t>
      </w:r>
    </w:p>
    <w:p>
      <w:r>
        <w:t>(Kèm theo Quyết định số 2848/QĐ-UBND ngày 10 tháng 10 năm 2024 của Chủ tịch UBND tỉnh Quảng Bình)</w:t>
      </w:r>
    </w:p>
    <w:p>
      <w:r>
        <w:t>Phần I</w:t>
      </w:r>
    </w:p>
    <w:p>
      <w:r>
        <w:t>DANH MỤC DỊCH VỤ CÔNG TRỰC TUYẾN</w:t>
      </w:r>
    </w:p>
    <w:p>
      <w:r>
        <w:t>STT</w:t>
      </w:r>
    </w:p>
    <w:p>
      <w:r>
        <w:t>Tên dịch vụ công</w:t>
      </w:r>
    </w:p>
    <w:p>
      <w:r>
        <w:t>Áp dụng thay thế</w:t>
      </w:r>
    </w:p>
    <w:p>
      <w:r>
        <w:t>Mức độ Dịch vụ công</w:t>
      </w:r>
    </w:p>
    <w:p>
      <w:r>
        <w:t>Mã số TTHC</w:t>
      </w:r>
    </w:p>
    <w:p>
      <w:r>
        <w:t>Số     trang</w:t>
      </w:r>
    </w:p>
    <w:p>
      <w:r>
        <w:t>1</w:t>
      </w:r>
    </w:p>
    <w:p>
      <w:r>
        <w:t>Cấp Thẻ đấu giá viên</w:t>
      </w:r>
    </w:p>
    <w:p>
      <w:r>
        <w:t>Quy trình số 01.ĐGTS-STP ban hành kèm theo Quyết định số 3984/QĐ-UBND ngày 06/12/2021</w:t>
      </w:r>
    </w:p>
    <w:p>
      <w:r>
        <w:t>DVCTT toàn trình</w:t>
      </w:r>
    </w:p>
    <w:p>
      <w:r>
        <w:t>2.001815.000.00.00.H46</w:t>
      </w:r>
    </w:p>
    <w:p>
      <w:r>
        <w:t>03</w:t>
      </w:r>
    </w:p>
    <w:p>
      <w:r>
        <w:t>2</w:t>
      </w:r>
    </w:p>
    <w:p>
      <w:r>
        <w:t>Cấp lại Thẻ đấu giá viên</w:t>
      </w:r>
    </w:p>
    <w:p>
      <w:r>
        <w:t>Quy trình số 02.ĐGTS-STP ban hành kèm theo Quyết định số 3984/QĐ-UBND ngày 06/12/2021</w:t>
      </w:r>
    </w:p>
    <w:p>
      <w:r>
        <w:t>DVCTT toàn trình</w:t>
      </w:r>
    </w:p>
    <w:p>
      <w:r>
        <w:t>2.001807.000.00.00.H46</w:t>
      </w:r>
    </w:p>
    <w:p>
      <w:r>
        <w:t>08</w:t>
      </w:r>
    </w:p>
    <w:p>
      <w:r>
        <w:t>3</w:t>
      </w:r>
    </w:p>
    <w:p>
      <w:r>
        <w:t>Đăng ký hoạt động của doanh nghiệp đấu giá tài sản</w:t>
      </w:r>
    </w:p>
    <w:p>
      <w:r>
        <w:t>Quy trình số 03.ĐGTS-STP ban hành kèm theo Quyết định số 3984/QĐ-UBND ngày 06/12/2021</w:t>
      </w:r>
    </w:p>
    <w:p>
      <w:r>
        <w:t>DVCTT toàn trình</w:t>
      </w:r>
    </w:p>
    <w:p>
      <w:r>
        <w:t>2.001395.000.00.00.H46</w:t>
      </w:r>
    </w:p>
    <w:p>
      <w:r>
        <w:t>12</w:t>
      </w:r>
    </w:p>
    <w:p>
      <w:r>
        <w:t>4</w:t>
      </w:r>
    </w:p>
    <w:p>
      <w:r>
        <w:t>Thay đổi nội dung đăng ký hoạt động của doanh nghiệp đấu giá tài sản</w:t>
      </w:r>
    </w:p>
    <w:p>
      <w:r>
        <w:t>Quy trình số 04.ĐGTS-STP ban hành kèm theo Quyết định số 3984/QĐ-UBND ngày 06/12/2021</w:t>
      </w:r>
    </w:p>
    <w:p>
      <w:r>
        <w:t>DVCTT toàn trình</w:t>
      </w:r>
    </w:p>
    <w:p>
      <w:r>
        <w:t>2.001333.000.00.00.H46</w:t>
      </w:r>
    </w:p>
    <w:p>
      <w:r>
        <w:t>19</w:t>
      </w:r>
    </w:p>
    <w:p>
      <w:r>
        <w:t>5</w:t>
      </w:r>
    </w:p>
    <w:p>
      <w:r>
        <w:t>Cấp lại Giấy đăng ký hoạt động của doanh nghiệp đấu giá tài sản</w:t>
      </w:r>
    </w:p>
    <w:p>
      <w:r>
        <w:t>Quy trình số 11.ĐGTS-STP ban hành kèm theo Quyết định số 3288/QĐ-UBND ngày 17/11/2023</w:t>
      </w:r>
    </w:p>
    <w:p>
      <w:r>
        <w:t>DVCTT toàn trình</w:t>
      </w:r>
    </w:p>
    <w:p>
      <w:r>
        <w:t>2.001258.000.00.00.H46</w:t>
      </w:r>
    </w:p>
    <w:p>
      <w:r>
        <w:t>23</w:t>
      </w:r>
    </w:p>
    <w:p>
      <w:r>
        <w:t>6</w:t>
      </w:r>
    </w:p>
    <w:p>
      <w:r>
        <w:t>Đăng ký hoạt động của Chi nhánh doanh nghiệp đấu giá tài sản</w:t>
      </w:r>
    </w:p>
    <w:p>
      <w:r>
        <w:t>Quy trình số 05.ĐGTS-STP ban hành kèm theo Quyết định số 3984/QĐ-UBND ngày 06/12/2021</w:t>
      </w:r>
    </w:p>
    <w:p>
      <w:r>
        <w:t>DVCTT toàn trình</w:t>
      </w:r>
    </w:p>
    <w:p>
      <w:r>
        <w:t>2.001247.000.00.00.H46</w:t>
      </w:r>
    </w:p>
    <w:p>
      <w:r>
        <w:t>27</w:t>
      </w:r>
    </w:p>
    <w:p>
      <w:r>
        <w:t>7</w:t>
      </w:r>
    </w:p>
    <w:p>
      <w:r>
        <w:t>Đăng ký tham dự kiểm tra kết quả tập sự hành nghề đấu giá</w:t>
      </w:r>
    </w:p>
    <w:p>
      <w:r>
        <w:t>Quy trình số 06.ĐGTS-STP ban hành kèm theo Quyết định số 3984/QĐ-UBND ngày 06/12/2021</w:t>
      </w:r>
    </w:p>
    <w:p>
      <w:r>
        <w:t>DVCTT toàn trình</w:t>
      </w:r>
    </w:p>
    <w:p>
      <w:r>
        <w:t>2.002139.000.00.00.H46</w:t>
      </w:r>
    </w:p>
    <w:p>
      <w:r>
        <w:t>32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