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2838/QĐ-UBND năm 2024 về Danh mục thành phần hồ sơ, kết quả giải quyết thủ tục hành chính cần phải số hóa đối với các thủ tục hành chính thuộc phạm vi, chức năng quản lý của ngành Nội vụ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2838 /QĐ-UBND</w:t>
      </w:r>
    </w:p>
    <w:p>
      <w:r>
        <w:t>Tiền Giang, ngày  22  tháng  11  năm 202 4</w:t>
      </w:r>
    </w:p>
    <w:p>
      <w:r>
        <w:t>QUYẾT ĐỊNH</w:t>
      </w:r>
    </w:p>
    <w:p>
      <w:r>
        <w:t>VỀ VIỆC BAN HÀNH DANH MỤC THÀNH PHẦN HỒ SƠ, KẾT QUẢ GIẢI QUYẾT THỦ TỤC HÀNH CHÍNH CẦN PHẢI SỐ HÓA ĐỐI VỚI CÁC THỦ TỤC HÀNH CHÍNH THUỘC PHẠM VI, CHỨC NĂNG QUẢN LÝ CỦA NGÀNH NỘI VỤ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 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 ố   hóa hồ sơ, kết quả giải quyết thủ tục hành chính và thực hiện thủ tục hành chính trên môi trường điện tử;</w:t>
      </w:r>
    </w:p>
    <w:p>
      <w:r>
        <w:t>Theo đề nghị của Giám đốc Sở Nội vụ,</w:t>
      </w:r>
    </w:p>
    <w:p>
      <w:r>
        <w:t>QUYẾT ĐỊNH:</w:t>
      </w:r>
    </w:p>
    <w:p>
      <w:r>
        <w:t>Điều 1.  Ban hành kèm theo Quyết định này danh mục thành phần hồ sơ, kết quả giải quyết thủ tục hành chính cần phải số hóa đối với 136 thủ tục hành chính  (cấp tỉnh: 91 thủ tục; cấp huyện: 30 thủ cấp xã: 15 thủ tục)  thuộc phạm vi, chức năng quản lý của ngành Nội vụ tỉnh Tiền Giang (có phụ lục kèm theo).</w:t>
      </w:r>
    </w:p>
    <w:p>
      <w:r>
        <w:t>Đối với các thủ tục hành chính được công bố mới, sửa đổi, bổ sung sau ngày Quyết định này có hiệu lực thi hành, Giám đốc Sở Nội vụ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 Chủ tịch Ủy ban nhân dân các huyện, thành phố, thị xã; Chủ tịch Ủy ban nhân dân các xã, phường, thị trấn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Nội vụ chủ trì phối hợp Sở Thông tin và Truyền thông thực hiện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Nội vụ,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