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2837/QĐ-UBND năm 2023 phê duyệt quy trình nội bộ giải quyết thủ tục hành chính thuộc thẩm quyền tiếp nhận và giải quyết của Sở Nông nghiệp và Phát triển nông thôn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2837/QĐ-UBND</w:t>
      </w:r>
    </w:p>
    <w:p>
      <w:r>
        <w:t>Cần Thơ, ngày 27 tháng 11 năm 2023</w:t>
      </w:r>
    </w:p>
    <w:p>
      <w:r>
        <w:t>QUYẾT ĐỊNH</w:t>
      </w:r>
    </w:p>
    <w:p>
      <w:r>
        <w:t>PHÊ DUYỆT QUY TRÌNH NỘI BỘ GIẢI QUYẾT THỦ TỤC HÀNH CHÍNH THUỘC THẨM QUYỀN TIẾP NHẬN VÀ GIẢI QUYẾT CỦA SỞ NÔNG NGHIỆP VÀ PHÁT TRIỂN NÔNG THÔN</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trưởng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Giám đốc Sở Nông nghiệp và Phát triển nông thôn.</w:t>
      </w:r>
    </w:p>
    <w:p>
      <w:r>
        <w:t>QUYẾT ĐỊNH:</w:t>
      </w:r>
    </w:p>
    <w:p>
      <w:r>
        <w:t>Điều 1.  Phê duyệt quy trình nội bộ giải quyết thủ tục hành chính thuộc thẩm quyền tiếp nhận và giải quyết của Sở Nông nghiệp và Phát triển nông thôn  (kèm Danh mục).</w:t>
      </w:r>
    </w:p>
    <w:p>
      <w:r>
        <w:t>Điều 2.</w:t>
      </w:r>
    </w:p>
    <w:p>
      <w:r>
        <w:t>1.  Giao Giám đốc Sở Nông nghiệp và Phát triển nông thôn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Nông nghiệp và Phát triển nông thôn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Nông nghiệp và Phát triển nông thôn, Giám đốc Sở Thông tin và Truyền thông, Thủ trưởng cơ quan, đơn vị có liên quan chịu trách nhiệm thi hành Quyết định này kể từ ngày ký./.</w:t>
      </w:r>
    </w:p>
    <w:p>
      <w:r>
        <w:t>Nơi nhận:</w:t>
      </w:r>
    </w:p>
    <w:p>
      <w:r>
        <w:t>- Như Điều 3;</w:t>
      </w:r>
    </w:p>
    <w:p>
      <w:r>
        <w:t>- Cục KSTTHC, VPCP;</w:t>
      </w:r>
    </w:p>
    <w:p>
      <w:r>
        <w:t>- CT, PCT UBND TP (1C);</w:t>
      </w:r>
    </w:p>
    <w:p>
      <w:r>
        <w:t>- VP UBND TP (2B,3BG);</w:t>
      </w:r>
    </w:p>
    <w:p>
      <w:r>
        <w:t>- Cổng TTĐT thành phố;</w:t>
      </w:r>
    </w:p>
    <w:p>
      <w:r>
        <w:t>- Lưu: VT, PM.</w:t>
      </w:r>
    </w:p>
    <w:p>
      <w:r>
        <w:t>KT. CHỦ TỊCH</w:t>
      </w:r>
    </w:p>
    <w:p>
      <w:r>
        <w:t>PHÓ CHỦ TỊCH</w:t>
      </w:r>
    </w:p>
    <w:p>
      <w:r>
        <w:t>Nguyễn Ngọc Hè</w:t>
      </w:r>
    </w:p>
    <w:p>
      <w:r>
        <w:t>DANH MỤC</w:t>
      </w:r>
    </w:p>
    <w:p>
      <w:r>
        <w:t>QUY TRÌNH NỘI BỘ GIẢI QUYẾT THỦ TỤC HÀNH CHÍNH THUỘC THẨM QUYỀN TIẾP NHẬN VÀ GIẢI QUYẾT CỦA SỞ NÔNG NGHIỆP VÀ PHÁT TRIỂN NÔNG THÔN</w:t>
      </w:r>
    </w:p>
    <w:p>
      <w:r>
        <w:t>(Kèm theo Quyết định số: 2837/QĐ-UBND ngày 27 tháng 11 năm 2023 của Chủ tịch Ủy ban nhân dân thành phố)</w:t>
      </w:r>
    </w:p>
    <w:p>
      <w:r>
        <w:t>STT</w:t>
      </w:r>
    </w:p>
    <w:p>
      <w:r>
        <w:t>Tên quy trình nội bộ</w:t>
      </w:r>
    </w:p>
    <w:p>
      <w:r>
        <w:t>1</w:t>
      </w:r>
    </w:p>
    <w:p>
      <w:r>
        <w:t>Cấp giấy phép cho các hoạt động trong phạm vi bảo vệ công trình thủy lợi đối với hoạt động du lịch, thể thao, nghiên cứu khoa học, kinh doanh, dịch vụ thuộc thẩm quyền cấp phép của UBND tỉnh</w:t>
      </w:r>
    </w:p>
    <w:p>
      <w:r>
        <w:t>2</w:t>
      </w:r>
    </w:p>
    <w:p>
      <w:r>
        <w:t>Cấp giấy phép nổ mìn và các hoạt động gây nổ khác trong phạm vi bảo vệ công trình thủy lợi thuộc thẩm quyền cấp phép của UBND tỉnh</w:t>
      </w:r>
    </w:p>
    <w:p>
      <w:r>
        <w:t>3</w:t>
      </w:r>
    </w:p>
    <w:p>
      <w:r>
        <w:t>Cấp giấy phép hoạt động của phương tiện thủy nội địa, phương tiện cơ giới, trừ xe mô tô, xe gắn máy, phương tiện thủy nội địa thô sơ trong phạm vi bảo vệ công trình thủy lợi của UBND tỉnh</w:t>
      </w:r>
    </w:p>
    <w:p>
      <w:r>
        <w:t>4</w:t>
      </w:r>
    </w:p>
    <w:p>
      <w:r>
        <w:t>Cấp giấy phép cho các hoạt động trồng cây lâu năm trong phạm vi bảo vệ công trình thủy lợi thuộc thẩm quyền cấp phép của UBND tỉnh</w:t>
      </w:r>
    </w:p>
    <w:p>
      <w:r>
        <w:t>5</w:t>
      </w:r>
    </w:p>
    <w:p>
      <w:r>
        <w:t>Cấp giấy phép nuôi trồng thủy sản trong phạm vi bảo vệ công trình thủy lợi thuộc thẩm quyền cấp phép của UBND tỉnh</w:t>
      </w:r>
    </w:p>
    <w:p>
      <w:r>
        <w:t>6</w:t>
      </w:r>
    </w:p>
    <w:p>
      <w:r>
        <w:t>Cấp gia hạn, điều chỉnh nội dung giấy phép cho các hoạt động trong phạm vi bảo vệ công trình thủy lợi đối với hoạt động du lịch, thể thao, nghiên cứu khoa học, kinh doanh, dịch vụ</w:t>
      </w:r>
    </w:p>
    <w:p>
      <w:r>
        <w:t>7</w:t>
      </w:r>
    </w:p>
    <w:p>
      <w:r>
        <w:t>Cấp gia hạn, điều Cấp gia hạn, điều chỉnh nội dung giấy phép cho các hoạt động trong phạm vi bảo vệ công trình thủy lợi: Nuôi trồng thủy sản; Nổ mìn và các hoạt động gây nổ khác thuộc thẩm quyền cấp phép của UBND tỉnh</w:t>
      </w:r>
    </w:p>
    <w:p>
      <w:r>
        <w:t>8</w:t>
      </w:r>
    </w:p>
    <w:p>
      <w:r>
        <w:t>Cấp gia hạn, điều chỉnh nội dung giấy phép cho các hoạt động trong phạm vi bảo vệ công trình thủy lợi: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tỉnh</w:t>
      </w:r>
    </w:p>
    <w:p>
      <w:r>
        <w:t>9</w:t>
      </w:r>
    </w:p>
    <w:p>
      <w:r>
        <w:t>Cấp gia hạn, điều chỉnh nội dung giấy phép cho các hoạt động trong phạm vi bảo vệ công trình thủy lợi: Trồng cây lâu năm; Hoạt động của phương tiện thủy nội địa, phương tiện cơ giới, trừ xe mô tô, xe gắn máy, phương tiện thủy nội địa thô sơ thuộc thẩm quyền cấp phép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