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283/QĐ-CHK năm 2024 hướng dẫn thực hiện quy định, khuyến cáo thực hành của ICAO (Annex 14, Volume I) về Thiết kế, khai thác sân bay (Tu chỉnh lần 4)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283/QĐ-CHK</w:t>
      </w:r>
    </w:p>
    <w:p>
      <w:r>
        <w:t>Hà Nội, ngày 31 tháng 01 năm 2024</w:t>
      </w:r>
    </w:p>
    <w:p>
      <w:r>
        <w:t>QUYẾT ĐỊNH</w:t>
      </w:r>
    </w:p>
    <w:p>
      <w:r>
        <w:t>VỀ VIỆC BAN HÀNH HƯỚNG DẪN VIỆC THỰC HIỆN QUY ĐỊNH, KHUYẾN CÁO THỰC HÀNH CỦA ICAO (ANNEX 14, VOLUME I) VỀ THIẾT KẾ, KHAI THÁC SÂN BAY</w:t>
      </w:r>
    </w:p>
    <w:p>
      <w:r>
        <w:t>(TU CHỈNH LẦN 4)</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(Annex 14, Volume I) về Thiết kế, khai thác sân bay (Manual of Aerodrome Design and Operations) (Tu chỉnh lần 4)  (Số tham chiếu: MAS-1).</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20bn).</w:t>
      </w:r>
    </w:p>
    <w:p>
      <w:r>
        <w:t>KT. CỤC TRƯỞNG</w:t>
      </w:r>
    </w:p>
    <w:p>
      <w:r>
        <w:t>PHÓ CỤC TRƯỞNG</w:t>
      </w:r>
    </w:p>
    <w:p>
      <w:r>
        <w:t>Phạm Văn 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