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2828/QĐ-UBND năm 2024 phê duyệt Quy trình nội bộ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tiếp nhận và giải quyết của Sở Kế hoạch và Đầu tư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2828/QĐ-UBND</w:t>
      </w:r>
    </w:p>
    <w:p>
      <w:r>
        <w:t>Cần Thơ, ngày 11 tháng 12 năm 2024</w:t>
      </w:r>
    </w:p>
    <w:p>
      <w:r>
        <w:t>QUYẾT ĐỊNH</w:t>
      </w:r>
    </w:p>
    <w:p>
      <w:r>
        <w:t>PHÊ DUYỆT QUY TRÌNH NỘI BỘ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CỦA SỞ KẾ HOẠCH VÀ ĐẦU TƯ</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Kế hoạch và Đầu tư.</w:t>
      </w:r>
    </w:p>
    <w:p>
      <w:r>
        <w:t>QUYẾT ĐỊNH:</w:t>
      </w:r>
    </w:p>
    <w:p>
      <w:r>
        <w:t>Điều 1.  Phê duyệt quy trình nội bộ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tiếp nhận và giải quyết của Sở Kế hoạch và Đầu tư (kèm Danh mục).</w:t>
      </w:r>
    </w:p>
    <w:p>
      <w:r>
        <w:t>Điều 2.</w:t>
      </w:r>
    </w:p>
    <w:p>
      <w:r>
        <w:t>1. Giao Giám đốc Sở Kế hoạch và Đầu tư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Kế hoạch và Đầu tư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Kế hoạch và Đầu tư; Giám đốc Sở Thông tin và Truyền thông; tổ chức, cá nhân có liên quan chịu trách nhiệm thi hành Quyết định này kể từ ngày ký./.</w:t>
      </w:r>
    </w:p>
    <w:p>
      <w:r>
        <w:t>KT. CHỦ TỊCH</w:t>
      </w:r>
    </w:p>
    <w:p>
      <w:r>
        <w:t>PHÓ CHỦ TỊCH</w:t>
      </w:r>
    </w:p>
    <w:p>
      <w:r>
        <w:t>Nguyễn Ngọc Hè</w:t>
      </w:r>
    </w:p>
    <w:p>
      <w:r>
        <w:t>DANH MỤC</w:t>
      </w:r>
    </w:p>
    <w:p>
      <w:r>
        <w:t>QUY TRÌNH NỘI BỘ GIẢI QUYẾT THỦ TỤC HÀNH CHÍNH THUỘC THẨM QUYỀN GIẢI QUYẾT CỦA SỞ KẾ HOẠCH VÀ ĐẦU TƯ</w:t>
      </w:r>
    </w:p>
    <w:p>
      <w:r>
        <w:t>(Kèm theo Quyết định số 2828/QĐ-UBND ngày 11 tháng 12 năm 2024 của Chủ tịch Ủy ban nhân dân thành phố Cần Thơ)</w:t>
      </w:r>
    </w:p>
    <w:p>
      <w:r>
        <w:t>STT</w:t>
      </w:r>
    </w:p>
    <w:p>
      <w:r>
        <w:t>Tên quy trình nội bộ</w:t>
      </w:r>
    </w:p>
    <w:p>
      <w:r>
        <w:t>I</w:t>
      </w:r>
    </w:p>
    <w:p>
      <w:r>
        <w:t>Lĩnh vực chuyển đổi công ty Nhà nước được thành lập và hoạt động theo Luật Doanh nghiệp Nhà nước thành công ty trách nhiệm hữu hạn một thành viên tổ chức và hoạt động theo quy định tại Luật Doanh nghiệp</w:t>
      </w:r>
    </w:p>
    <w:p>
      <w:r>
        <w:t>1</w:t>
      </w:r>
    </w:p>
    <w:p>
      <w:r>
        <w:t>Chuyển đổi công ty nhà nước thành công ty TNHH MTV do Nhà nước năm giữ 100% vốn điều lệ</w:t>
      </w:r>
    </w:p>
    <w:p>
      <w:r>
        <w:t>2</w:t>
      </w:r>
    </w:p>
    <w:p>
      <w:r>
        <w:t>Chuyển đổi công ty con chưa chuyển đổi thành công ty TNHH MTV</w:t>
      </w:r>
    </w:p>
    <w:p>
      <w:r>
        <w:t>3</w:t>
      </w:r>
    </w:p>
    <w:p>
      <w:r>
        <w:t>Đăng ký lại chi nhánh, văn phòng đại diện, địa điểm kinh doanh của công ty nhà nước và công ty con chưa chuyển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