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và cơ cấu tổ chức Trung tâm Dịch vụ việc làm thuộc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28/2025/QĐ-UBND</w:t>
      </w:r>
    </w:p>
    <w:p>
      <w:r>
        <w:t>Tuyên Quang, ngày 28 tháng 7 năm 2025</w:t>
      </w:r>
    </w:p>
    <w:p>
      <w:r>
        <w:t>QUYẾT ĐỊNH</w:t>
      </w:r>
    </w:p>
    <w:p>
      <w:r>
        <w:t>QUY ĐỊNH CHỨC NĂNG, NHIỆM VỤ, QUYỀN HẠN VÀ CƠ CẤU TỔ CHỨC TRUNG TÂM DỊCH VỤ VIỆC LÀM THUỘC SỞ NỘI VỤ TỈNH TUYÊN QUANG</w:t>
      </w:r>
    </w:p>
    <w:p>
      <w:r>
        <w:t>Căn cứ Luật Tổ chức chính quyền địa phương ngày 16 tháng 6 năm 2025;</w:t>
      </w:r>
    </w:p>
    <w:p>
      <w:r>
        <w:t>Căn cứ Điều 21, Điều 50, Điều 51 Luật Ban hành văn bản quy phạm pháp luật ngày 19 tháng 02 năm 2025; đã được sửa đổi, bổ sung bởi Luật sửa đổi, bổ sung một số điều của Luật Ban hành văn bản quy phạm pháp luật ngày 25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120/2020/NĐ-CP ngày 07/10/2020 của Chính phủ quy định về thành lập, tổ chức lại, giải thể đơn vị sự nghiệp công lập;</w:t>
      </w:r>
    </w:p>
    <w:p>
      <w:r>
        <w:t>Căn cứ Nghị định số 23/2021/NĐ-CP ngày 19/3/2021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 Nghị định số 111/2025/NĐ-CP ngày 22/5/2025 Sửa đổi, bổ sung một số điều của Nghị định số 60/2021/NĐ-CP ngày 21 tháng 6 năm 2021 của Chính phủ quy định cơ chế tự chủ tài chính của đơn vị sự nghiệp công lập;</w:t>
      </w:r>
    </w:p>
    <w:p>
      <w:r>
        <w:t>Căn cứ Quyết định số 10/2025/QĐ-UBND ngày 02 tháng 7 năm 2025 của Ủy ban nhân dân tỉnh quy định cụ thể chức năng, nhiệm vụ, quyền hạn và cơ cấu tổ chức của Sở Nội vụ tỉnh Tuyên Quang;</w:t>
      </w:r>
    </w:p>
    <w:p>
      <w:r>
        <w:t>Theo đề nghị của Giám đốc Sở Nội vụ tỉnh Tuyên Quang;</w:t>
      </w:r>
    </w:p>
    <w:p>
      <w:r>
        <w:t>Chủ tịch Ủy ban nhân dân tỉnh ban hành Quyết định quy định chức năng, nhiệm vụ, quyền hạn và cơ cấu tổ chức của Trung tâm Dịch vụ việc làm thuộc Sở Nội vụ tỉnh Tuyên Quang.</w:t>
      </w:r>
    </w:p>
    <w:p>
      <w:r>
        <w:t>Điều 1. Phạm vi điều chỉnh và đối tượng áp dụng</w:t>
      </w:r>
    </w:p>
    <w:p>
      <w:r>
        <w:t>1. Phạm vi điều chỉnh</w:t>
      </w:r>
    </w:p>
    <w:p>
      <w:r>
        <w:t>Quyết định này quy định chức năng, nhiệm vụ, quyền hạn và cơ cấu tổ chức của Trung tâm Dịch vụ việc làm thuộc Sở Nội vụ tỉnh Tuyên Quang.</w:t>
      </w:r>
    </w:p>
    <w:p>
      <w:r>
        <w:t>2. Đối tượng áp dụng</w:t>
      </w:r>
    </w:p>
    <w:p>
      <w:r>
        <w:t>Quyết định này áp dụng đối với Trung tâm Dịch vụ việc làm thuộc Sở Nội vụ tỉnh Tuyên Quang và các cơ quan, đơn vị, tổ chức, cá nhân có liên quan.</w:t>
      </w:r>
    </w:p>
    <w:p>
      <w:r>
        <w:t>Điều 2. Vị trí, chức năng</w:t>
      </w:r>
    </w:p>
    <w:p>
      <w:r>
        <w:t>1. Trung tâm Dịch vụ việc làm là đơn vị sự nghiệp công lập thuộc Sở Nội vụ tỉnh Tuyên Quang  (sau đây viết tắt là Trung tâm) , có chức năng tổ chức các hoạt động dịch vụ việc làm gồm: Tư vấn, giới thiệu việc làm; thông tin thị trường lao động, hỗ trợ tạo việc làm; cung ứng và tuyến lao động; thực hiện chính sách bảo hiểm thất nghiệp theo quy định của pháp luật.</w:t>
      </w:r>
    </w:p>
    <w:p>
      <w:r>
        <w:t>2. Trung tâm có tư cách pháp nhân, có con dấu và tài khoản riêng theo quy định của pháp luật; chịu sự quản lý, điều hành trực tiếp và toàn diện của Sở Nội vụ; đồng thời chịu sự kiểm tra, hướng dẫn về chuyên môn, nghiệp vụ của Cục Việc làm thuộc Bộ Nội vụ.</w:t>
      </w:r>
    </w:p>
    <w:p>
      <w:r>
        <w:t>Điều 3. Nhiệm vụ, quyền hạn</w:t>
      </w:r>
    </w:p>
    <w:p>
      <w:r>
        <w:t>1. Hoạt động tư vấn, gồm:</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2. Giới thiệu việc làm cho người lao động.</w:t>
      </w:r>
    </w:p>
    <w:p>
      <w:r>
        <w:t>3. Cung ứng và tuyển lao động theo yêu cầu của người sử dụng lao động gồm:</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r>
        <w:t>4. Thu thập và cung cấp thông tin thị trường lao động.</w:t>
      </w:r>
    </w:p>
    <w:p>
      <w:r>
        <w:t>5. Phân tích và dự báo thị trường lao động.</w:t>
      </w:r>
    </w:p>
    <w:p>
      <w:r>
        <w:t>6. Thực hiện chính sách bảo hiểm thất nghiệp theo quy định của Luật Việc làm.</w:t>
      </w:r>
    </w:p>
    <w:p>
      <w:r>
        <w:t>7. Đào tạo kỹ năng tham gia phỏng vấn, tìm kiếm việc làm và các kỹ năng làm việc khác; giáo dục nghề nghiệp theo quy định của pháp luật.</w:t>
      </w:r>
    </w:p>
    <w:p>
      <w:r>
        <w:t>8. Thực hiện các chương trình, dự án về việc làm.</w:t>
      </w:r>
    </w:p>
    <w:p>
      <w:r>
        <w:t>9. Quản lý về tổ chức bộ máy, số lượng người làm việc, tài chính, tài sản được giao và thực hiện chế độ, chính sách đối với viên chức, người lao động thuộc thẩm quyền theo quy định của pháp luật hiện hành, phân cấp của Ủy ban nhân dân tỉnh và ủy quyền của Giám đốc Sở Nội vụ.</w:t>
      </w:r>
    </w:p>
    <w:p>
      <w:r>
        <w:t>10. Thực hiện các nhiệm vụ khác theo phân công của Giám đốc Sở Nội vụ hoặc cơ quan có thẩm quyền giao theo quy định của pháp luật.</w:t>
      </w:r>
    </w:p>
    <w:p>
      <w:r>
        <w:t>Điều 4. Cơ cấu tổ chức</w:t>
      </w:r>
    </w:p>
    <w:p>
      <w:r>
        <w:t>1. Lãnh đạo Trung tâm, gồm: Giám đốc và các Phó Giám đốc.</w:t>
      </w:r>
    </w:p>
    <w:p>
      <w:r>
        <w:t>2. Các phòng chuyên môn, nghiệp vụ:</w:t>
      </w:r>
    </w:p>
    <w:p>
      <w:r>
        <w:t>a) Phòng tư vấn - giới thiệu việc làm, thị trường lao động;</w:t>
      </w:r>
    </w:p>
    <w:p>
      <w:r>
        <w:t>b) Phòng Bảo hiểm thất nghiệp và hành chính - tổng hợp.</w:t>
      </w:r>
    </w:p>
    <w:p>
      <w:r>
        <w:t>Điều 5. Điều khoản thi hành</w:t>
      </w:r>
    </w:p>
    <w:p>
      <w:r>
        <w:t>1. Quyết định này có hiệu lực thi hành kể từ ngày 28 tháng 7 năm 2025 và bãi bỏ Quyết định số 654/QĐ-UBND ngày 06 tháng 5 năm 2025 của Chủ tịch Ủy ban nhân dân tỉnh Hà Giang quy định chức năng, nhiệm vụ, quyền hạn và cơ cấu tổ chức của Trung tâm Dịch vụ việc làm trực thuộc Sở Nội vụ tỉnh Hà Giang.</w:t>
      </w:r>
    </w:p>
    <w:p>
      <w:r>
        <w:t>2. Chánh Văn phòng Ủy ban nhân dân tỉnh; Giám đốc các Sở: Nội vụ, Tư pháp; Giám đốc Trung tâm Dịch vụ việc làm; Thủ trưởng các cơ quan, đơn vị, tổ chức và cá nhân có liên quan chịu trách nhiệm thi hành Quyết định này./.</w:t>
      </w:r>
    </w:p>
    <w:p>
      <w:r>
        <w:t>Nơi nhận:</w:t>
      </w:r>
    </w:p>
    <w:p>
      <w:r>
        <w:t>- Như Điều 5;</w:t>
      </w:r>
    </w:p>
    <w:p>
      <w:r>
        <w:t>- Bộ Tư pháp;</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KTVB&amp;QLXLVPHC-Bộ Tư pháp;</w:t>
      </w:r>
    </w:p>
    <w:p>
      <w:r>
        <w:t>- Vụ Pháp chế - Bộ Nội vụ;</w:t>
      </w:r>
    </w:p>
    <w:p>
      <w:r>
        <w:t>- Ban Tổ chức Tỉnh ủy;</w:t>
      </w:r>
    </w:p>
    <w:p>
      <w:r>
        <w:t>- Ủy ban MTTQVN tỉnh;</w:t>
      </w:r>
    </w:p>
    <w:p>
      <w:r>
        <w:t>- Các Sở, ban, ngành thuộc tỉnh;</w:t>
      </w:r>
    </w:p>
    <w:p>
      <w:r>
        <w:t>- HĐND, UBND xã, phường;</w:t>
      </w:r>
    </w:p>
    <w:p>
      <w:r>
        <w:t>- Công báo tỉnh Tuyên Quang;</w:t>
      </w:r>
    </w:p>
    <w:p>
      <w:r>
        <w:t>- Cổng Thông tin điện tử tỉnh;</w:t>
      </w:r>
    </w:p>
    <w:p>
      <w:r>
        <w:t>- Trung tâm Thông tin - Công báo;</w:t>
      </w:r>
    </w:p>
    <w:p>
      <w:r>
        <w:t>- CSDL văn bản QPPL tỉnh;</w:t>
      </w:r>
    </w:p>
    <w:p>
      <w:r>
        <w:t>- Lưu: VT, NC.</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