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vị trí, chức năng, nhiệm vụ, quyền hạn và cơ cấu tổ chức của Thanh tra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28/2024/QĐ-UBND</w:t>
      </w:r>
    </w:p>
    <w:p>
      <w:r>
        <w:t>Vĩnh Phúc, ngày 31 tháng 5 năm 2024</w:t>
      </w:r>
    </w:p>
    <w:p>
      <w:r>
        <w:t>QUYẾT ĐỊNH</w:t>
      </w:r>
    </w:p>
    <w:p>
      <w:r>
        <w:t>VỀ VIỆC QUY ĐỊNH VỊ TRÍ, CHỨC NĂNG, NHIỆM VỤ, QUYỀN HẠN VÀ CƠ CẤU TỔ CHỨC CỦA THANH TRA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06 năm 2015; Luật sửa đổi, bổ sung một số Điều của Luật ban hành văn bản quy phạm pháp luật ngày 18 tháng 06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Giám đốc Sở Nội vụ  tại Tờ trình số 232/TTr-SNV ngày 26 tháng 4 năm 2024.</w:t>
      </w:r>
    </w:p>
    <w:p>
      <w:r>
        <w:t>QUYẾT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và biên chế</w:t>
      </w:r>
    </w:p>
    <w:p>
      <w:r>
        <w:t>1. Lãnh đạo Thanh tra tỉnh</w:t>
      </w:r>
    </w:p>
    <w:p>
      <w:r>
        <w:t>a) Thanh tra tỉnh có Chánh Thanh tra và các Phó Chánh Thanh tra. Số lượng Phó Chánh thanh tra thực hiện theo quy định tại Khoản 4 Điều 1 Nghị định số 107/2020/NĐ-CP ngày 14 tháng 9 năm 2020 của Chính phủ;</w:t>
      </w:r>
    </w:p>
    <w:p>
      <w:r>
        <w:t>b)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 Chánh Thanh tra tỉnh do Chủ tịch Ủy ban nhân dân tỉnh bổ nhiệm,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w:t>
      </w:r>
    </w:p>
    <w:p>
      <w:r>
        <w:t>d) 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w:t>
      </w:r>
    </w:p>
    <w:p>
      <w:r>
        <w:t>a) Văn phòng;</w:t>
      </w:r>
    </w:p>
    <w:p>
      <w:r>
        <w:t>b) Phòng Thanh tra, giải quyết khiếu nại, tố cáo 1 (Nghiệp vụ 1);</w:t>
      </w:r>
    </w:p>
    <w:p>
      <w:r>
        <w:t>c) Phòng Thanh tra, giải quyết khiếu nại, tố cáo 2 (Nghiệp vụ 2);</w:t>
      </w:r>
    </w:p>
    <w:p>
      <w:r>
        <w:t>d) Phòng Thanh tra, giải quyết khiếu nại, tố cáo 3 (Nghiệp vụ 3);</w:t>
      </w:r>
    </w:p>
    <w:p>
      <w:r>
        <w:t>đ) Phòng Thanh tra phòng, chống tham nhũng (Nghiệp vụ 4);</w:t>
      </w:r>
    </w:p>
    <w:p>
      <w:r>
        <w:t>e) Phòng Giám sát, kiểm tra và xử lý sau thanh tra (Nghiệp vụ 5).</w:t>
      </w:r>
    </w:p>
    <w:p>
      <w:r>
        <w:t>3. Đơn vị sự nghiệp: Trung tâm Thông tin tư liệu thanh tra  (sẽ thực hiện sắp xếp theo quy định tại Nghị định số 120/2020/NĐ-CP ngày 07 tháng 10 năm 2020 của Chính phủ trong Quý IV năm 2024).</w:t>
      </w:r>
    </w:p>
    <w:p>
      <w:r>
        <w:t>4. Biên chế</w:t>
      </w:r>
    </w:p>
    <w:p>
      <w:r>
        <w:t>a) Biên chế công chức, số lượng người làm việc của Thanh tra tỉnh được giao trên cơ sở vị trí việc làm gắn với chức năng, nhiệm vụ, phạm vi hoạt động và trong tổng biên chế công chức, tổng số lượng người làm việc của các cơ quan, tổ chức hành chính, đơn vị sự nghiệp công lập của tỉnh được cấp có thẩm quyền giao;</w:t>
      </w:r>
    </w:p>
    <w:p>
      <w:r>
        <w:t>b) Căn cứ chức năng, nhiệm vụ, cơ cấu tổ chức và danh mục vị trí việc làm, cơ cấu ngạch công chức được cấp có thẩm quyền phê duyệt, hàng năm Thanh tra tỉnh xây dựng kế hoạch biên chế công chức trong các tổ chức hành chính gửi Sở Nội vụ thẩm định trình Ủy ban nhân dân tỉnh để báo cáo cấp có thẩm quyền theo quy định.</w:t>
      </w:r>
    </w:p>
    <w:p>
      <w:r>
        <w:t>Điều 4. Giao Chánh Thanh tra tỉnh có trách nhiệm</w:t>
      </w:r>
    </w:p>
    <w:p>
      <w:r>
        <w:t>1. Bố trí cán bộ, công chức, viên chức của Thanh tra tỉnh trên cơ sở tiêu chuẩn chức danh, cơ cấu tổ chức và danh mục vị trí việc làm của công chức, viên chức theo quy định của cấp có thẩm quyền.</w:t>
      </w:r>
    </w:p>
    <w:p>
      <w:r>
        <w:t>2. Phân bổ chỉ tiêu biên chế cho Văn phòng, các phòng nghiệp vụ bảo đảm số biên chế tối thiểu theo quy định của pháp luật.</w:t>
      </w:r>
    </w:p>
    <w:p>
      <w:r>
        <w:t>3. Chủ trì, phối hợp với Sở Nội vụ, Sở Tư pháp và các cơ quan, đơn vị có liên quan tham mưu Ủy ban nhân dân tỉnh sắp xếp, tổ chức lại Trung tâm Thông tin tư liệu thanh tra theo quy định Nghị định số 120/2020/NĐ-CP ngày 07 tháng 10 năm 2020 của Chính phủ  (thời gian hoàn thành trong Quý IV năm 2024).</w:t>
      </w:r>
    </w:p>
    <w:p>
      <w:r>
        <w:t>Điều 5. Điều khoản thi hành</w:t>
      </w:r>
    </w:p>
    <w:p>
      <w:r>
        <w:t>1. Quyết định này có hiệu lực kể từ ngày 10 tháng 6 năm 2024.</w:t>
      </w:r>
    </w:p>
    <w:p>
      <w:r>
        <w:t>2. Quyết định này thay thế Quyết định số 16/2015/QĐ-UBND ngày 16 tháng 4 năm 2015 của Ủy ban nhân dân tỉnh về việc quy định vị trí, chức năng, nhiệm vụ, quyền hạn và cơ cấu tổ chức của Thanh tra tỉnh Vĩnh Phúc.</w:t>
      </w:r>
    </w:p>
    <w:p>
      <w:r>
        <w:t>Chánh Văn phòng Ủy ban nhân dân tỉnh, Giám đốc Sở Nội vụ, Chánh Thanh tra tỉnh, Thủ trưởng sở, ban, ngành, Chủ tịch Ủy ban nhân dân huyện, thành phố và Thủ trưởng cơ quan có liên quan chịu trách nhiệm thi hành Quyết định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