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hệ số điều chỉnh giá đất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28/2023/QĐ-UBND</w:t>
      </w:r>
    </w:p>
    <w:p>
      <w:r>
        <w:t>Lạng Sơn, ngày 21 tháng 12 năm 2023</w:t>
      </w:r>
    </w:p>
    <w:p>
      <w:r>
        <w:t>QUYẾT ĐỊNH</w:t>
      </w:r>
    </w:p>
    <w:p>
      <w:r>
        <w:t>QUY ĐỊNH HỆ SỐ ĐIỀU CHỈNH GIÁ ĐẤT NĂM 2024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89/2017/TT-BTC ngày 23 tháng 8 năm 2017 của Bộ trưởng Bộ Tài chính   hướng dẫn một số điều của Nghị định số 35/2017/NĐ-CP ngày 03 tháng 4 năm 2017 của Chính phủ quy định về thu ti ề n sử dụng đất, thu ti ề n thuê đất, thuê mặt nước trong Khu kinh tế, Khu công nghệ cao;</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21/2023/NQ-HĐND ngày 08 tháng 12 năm 2023 của Hội đồng nhân dân tỉnh thông qua hệ số điều chỉnh giá đất năm 2024 trên địa bàn tỉnh Lạng Sơn;</w:t>
      </w:r>
    </w:p>
    <w:p>
      <w:r>
        <w:t>Theo đề nghị của Giám đốc Sở Tài chính tại Tờ trình số 256/TTr-STC ngày 21 tháng 12 năm 2023.</w:t>
      </w:r>
    </w:p>
    <w:p>
      <w:r>
        <w:t>QUYẾT ĐỊNH:</w:t>
      </w:r>
    </w:p>
    <w:p>
      <w:r>
        <w:t>Điều 1.  Quy định hệ số điều chỉnh giá đất năm 2024 trên địa bàn tỉnh Lạng Sơn như sau:</w:t>
      </w:r>
    </w:p>
    <w:p>
      <w:r>
        <w:t>1. Hệ số điều chỉnh giá đất để tính thu tiền sử dụng đất đối với thửa đất hoặc khu đất (tính theo giá đất trong Bảng giá đất) có giá trị dưới 10 tỷ đồng.</w:t>
      </w:r>
    </w:p>
    <w:p>
      <w:r>
        <w:t>a) Đối tượng áp dụng</w:t>
      </w:r>
    </w:p>
    <w:p>
      <w:r>
        <w:t>- Hộ gia đình, cá nhân được Nhà nước giao đất không thông qua hình thức đấu giá quyền sử dụng đất.</w:t>
      </w:r>
    </w:p>
    <w:p>
      <w:r>
        <w:t>- Hộ gia đình, cá nhân được Nhà nước công nhận quyền sử dụng đất, cho phép chuyển mục đích sử dụng đất đối với diện tích đất ở vượt hạn mức; các trường hợp chuyển mục đích sử dụng đất quy định tại khoản 30 Điều 2 Nghị định số 01/2017/NĐ-CP ngày 06 tháng 01 năm 2017 của Chính phủ.</w:t>
      </w:r>
    </w:p>
    <w:p>
      <w:r>
        <w:t>- Hộ gia đình, cá nhân sử dụng đất có nguồn gốc vi phạm pháp luật đất đai theo quy định tại Điều 22 Nghị định số 43/2014/NĐ-CP ngày 15 tháng 5 năm 2014 của Chính phủ hoặc đất được giao, được cho thuê không đúng thẩm quyền kể từ ngày 01 tháng 7 năm 2004 đến trước ngày 01 tháng 7 năm 2014 nhưng nay phù hợp với quy hoạch sử dụng đất mà được cơ quan nhà nước có thẩm quyền cấp Giấy chứng nhận theo quy định tại khoản 9 Điều 210 Luật Đất đai.</w:t>
      </w:r>
    </w:p>
    <w:p>
      <w:r>
        <w:t>- Đối với phần diện tích vượt hạn mức giao đất ở của hộ gia đình, cá nhân sử dụng đất có nguồn gốc được giao không đúng thẩm quyền trước ngày 01 tháng 7 năm 2004 theo quy định tại điểm c khoản 1 Điều 8 Nghị định số 45/2014/NĐ-CP ngày 15 tháng 5 năm 2014 của Chính phủ.</w:t>
      </w:r>
    </w:p>
    <w:p>
      <w:r>
        <w:t>- Xác định giá khởi điểm đấu giá quyền sử dụng đất để giao đất có thu tiền sử dụng đất. Trường hợp thửa đất hoặc khu đất đấu giá thuộc đô thị, đầu mối giao thông, khu dân cư tập trung có lợi thế, khả năng sinh lợi thì căn cứ tình hình thực tế tại địa phương Sở Tài chính báo cáo Ủy ban nhân dân tỉnh quyết định điều chỉnh tăng hệ số điều chỉnh giá đất để xác định giá khởi điểm.</w:t>
      </w:r>
    </w:p>
    <w:p>
      <w:r>
        <w:t>b) Hệ số điều chỉnh</w:t>
      </w:r>
    </w:p>
    <w:p>
      <w:r>
        <w:t>* Thành phố Lạng Sơn</w:t>
      </w:r>
    </w:p>
    <w:p>
      <w:r>
        <w:t>- Đất ở tại đô thị:</w:t>
      </w:r>
    </w:p>
    <w:p>
      <w:r>
        <w:t>+ Đường loại I: K = 1,7.</w:t>
      </w:r>
    </w:p>
    <w:p>
      <w:r>
        <w:t>+ Đường loại II: K = 1,5.</w:t>
      </w:r>
    </w:p>
    <w:p>
      <w:r>
        <w:t>+ Đường loại III, loại IV và các đường còn lại tại đô thị: K = 1,3.</w:t>
      </w:r>
    </w:p>
    <w:p>
      <w:r>
        <w:t>- Đất ở tại nông thôn: K = 1,3.</w:t>
      </w:r>
    </w:p>
    <w:p>
      <w:r>
        <w:t>* Các huyện</w:t>
      </w:r>
    </w:p>
    <w:p>
      <w:r>
        <w:t>- Đất ở tại đô thị:</w:t>
      </w:r>
    </w:p>
    <w:p>
      <w:r>
        <w:t>+ Huyện Lộc Bình K = 1,4.</w:t>
      </w:r>
    </w:p>
    <w:p>
      <w:r>
        <w:t>+ Huyện Hữu Lũng:</w:t>
      </w:r>
    </w:p>
    <w:p>
      <w:r>
        <w:t>. Đường loại I, II: K = 1,4.</w:t>
      </w:r>
    </w:p>
    <w:p>
      <w:r>
        <w:t>. Đường loại III, IV: K = 1,3.</w:t>
      </w:r>
    </w:p>
    <w:p>
      <w:r>
        <w:t>+ Huyện Văn Lãng: K = 1,5.</w:t>
      </w:r>
    </w:p>
    <w:p>
      <w:r>
        <w:t>+ Huyện Đình Lập: K = 1,3.</w:t>
      </w:r>
    </w:p>
    <w:p>
      <w:r>
        <w:t>+ Các huyện: Cao Lộc, Tràng Định, Bình Gia: K = 1,2.</w:t>
      </w:r>
    </w:p>
    <w:p>
      <w:r>
        <w:t>+ Các huyện: Chi Lăng, Bắc Sơn, Văn Quan: K = 1,1.</w:t>
      </w:r>
    </w:p>
    <w:p>
      <w:r>
        <w:t>- Đất ở tại nông thôn:</w:t>
      </w:r>
    </w:p>
    <w:p>
      <w:r>
        <w:t>+ Các huyện: Bắc Sơn, Đình Lập: K = 1,1.</w:t>
      </w:r>
    </w:p>
    <w:p>
      <w:r>
        <w:t>+ Các huyện: Hữu Lũng, Lộc Bình, Văn Lãng: K = 1,2.</w:t>
      </w:r>
    </w:p>
    <w:p>
      <w:r>
        <w:t>+ Các huyện: Cao Lộc, Chi Lăng, Tràng Định, Văn Quan, Bình Gia: K = 1,0.</w:t>
      </w:r>
    </w:p>
    <w:p>
      <w:r>
        <w:t>2. Hệ số điều chỉnh giá đất để xác định tiền thuê đất</w:t>
      </w:r>
    </w:p>
    <w:p>
      <w:r>
        <w:t>a) Đối tượng áp dụng</w:t>
      </w:r>
    </w:p>
    <w:p>
      <w:r>
        <w:t>- Xác định giá đất tính thu tiền thuê đất đối với đất nông nghiệp vượt hạn mức giao đất, vượt hạn mức nhận chuyển nhượng quyền sử dụng đất nông nghiệp của hộ gia đình, cá nhân.</w:t>
      </w:r>
    </w:p>
    <w:p>
      <w:r>
        <w:t>-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thuê đất hàng năm khi nhận chuyển nhượng tài sản gắn liền với đất thuê theo quy định tại khoản 3 Điều 189 Luật Đất đai; xác định đơn giá thuê đất trả tiền thuê đất hàng năm khi cổ phần hóa doanh nghiệp nhà nước được áp dụng trong trường hợp diện tích tính thu tiền thuê đất của thửa đất hoặc khu đất có giá trị (tính theo giá đất trong Bảng giá đất) dưới 10 tỷ đồng (trừ các thửa đất, khu đất trong khu kinh tế).</w:t>
      </w:r>
    </w:p>
    <w:p>
      <w:r>
        <w:t>-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 (trừ các thửa đất hoặc khu đất trong khu kinh tế).</w:t>
      </w:r>
    </w:p>
    <w:p>
      <w:r>
        <w:t>- Xác định đơn giá thuê đất trả tiền hàng năm không thông qua hình thức đấu giá đối với thửa đất hoặc khu đất trong khu kinh tế; xác định đơn giá thuê đất trả tiền thuê đất hàng năm (không bao gồm trường hợp thuê đất sử dụng vào mục đích kinh doanh thương mại, dịch vụ, bất động sản, khai thác khoáng sản) đối với các khu vực còn lại.</w:t>
      </w:r>
    </w:p>
    <w:p>
      <w:r>
        <w:t>- Xác định giá khởi điểm trong đấu giá quyền sử dụng đất để cho thuê theo hình thức thuê đất trả tiền thuê đất hàng năm; xác định giá khởi điểm trong đấu giá quyền sử dụng đất để cho thuê theo hình thức thuê đất trả tiền một lần cho cả thời gian thuê được áp dụng trong trường hợp diện tích tính thu tiền thuê đất của thửa đất hoặc khu đất có giá trị dưới 30 tỷ đồng (tính theo giá đất trong Bảng giá đất) đối với các thửa đất hoặc khu đất trong khu kinh tế và dưới 10 tỷ đồng đối với các thửa đất hoặc khu đất tại các khu vực còn lại.</w:t>
      </w:r>
    </w:p>
    <w:p>
      <w:r>
        <w:t>Trường hợp thửa đất hoặc khu đất đấu giá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tình hình thực tế tại địa phương, Sở Tài chính báo cáo Ủy ban nhân dân cấp tỉnh quyết định điều chỉnh tăng hệ số điều chỉnh giá đất, mức tỷ lệ phần trăm (%) để xác định giá khởi điểm.</w:t>
      </w:r>
    </w:p>
    <w:p>
      <w:r>
        <w:t>b) Hệ số điều chỉnh</w:t>
      </w:r>
    </w:p>
    <w:p>
      <w:r>
        <w:t>- Các huyện: Cao Lộc, Chi Lăng, Tràng Định, Văn Quan, Bình Gia, Bắc Sơn, thành phố Lạng Sơn: K = 1,0.</w:t>
      </w:r>
    </w:p>
    <w:p>
      <w:r>
        <w:t>- Huyện Đình Lập: K = 1,1.</w:t>
      </w:r>
    </w:p>
    <w:p>
      <w:r>
        <w:t>- Các huyện: Lộc Bình, Hữu Lũng, Văn Lãng: K = 1,2.</w:t>
      </w:r>
    </w:p>
    <w:p>
      <w:r>
        <w:t>3. Hệ số điều chỉnh giá đất quy định tại khoản 1 và khoản 2 được áp dụng chung cho tất cả các vị trí phân theo Bảng giá đất.</w:t>
      </w:r>
    </w:p>
    <w:p>
      <w:r>
        <w:t>4. Các  trường hợp còn lại khi tính tiền sử dụng đất, tiền thuê đất giao Sở Tài chính chủ trì, phối hợp với Sở Tài nguyên và Môi trường, Cục Thuế và các cơ quan liên quan tổ chức xác định hệ số điều chỉnh giá đất theo từng khu vực, tuyến đường, vị trí của từng trường hợp cụ thể trình Ủy ban nhân dân tỉnh quyết định, việc xác định hệ số điều chỉnh giá đất phải đảm bảo bằng hoặc lớn hơn hệ số điều chỉnh giá đất quy định tại khoản  1 và khoản 2 Điều này, cụ thể:</w:t>
      </w:r>
    </w:p>
    <w:p>
      <w:r>
        <w:t>a) Tổ chức được nhà nước giao đất có thu tiền sử dụng đất không thông qua hình thức đấu giá quyền sử dụng đất, công nhận quyền sử dụng đất, cho phép chuyển mục đích sử dụng đất nếu thửa đất hoặc khu đất (tính theo giá đất trong Bảng giá đất) có giá trị dưới 10 tỷ đồng.</w:t>
      </w:r>
    </w:p>
    <w:p>
      <w:r>
        <w:t>b) Xác định đơn giá thuê đất trả tiền thuê đất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trả tiền thuê đất một lần cho cả thời gian thuê khi nhận chuyển nhượng tài sản gắn liền với đất thuê theo quy định tại khoản 3 Điều 189 Luật Đất đai; xác định đơn giá thuê đất trả tiền thuê đất một lần cho cả thời gian thuê khi cổ phần hóa doanh nghiệp nhà nước được áp dụng trong trường hợp diện tích tính thu tiền thuê đất của thửa đất hoặc khu đất (tính theo giá đất trong Bảng giá đất) có giá trị dưới 30 tỷ đồng trong khu kinh tế và dưới 10 tỷ đồng đối với các khu vực còn lại.</w:t>
      </w:r>
    </w:p>
    <w:p>
      <w:r>
        <w:t>Điều 2.  Quyết định này có hiệu lực thi hành kể từ ngày 01 tháng 01 năm 2024.</w:t>
      </w:r>
    </w:p>
    <w:p>
      <w:r>
        <w:t>Điều 3.  Chánh Văn phòng Ủy ban nhân dân tỉnh, Thủ trưởng các sở, ban, ngành, Chủ tịch Ủy ban nhân dân các huyện, thành phố và các tổ chức, cá nhân có liên quan chịu trách nhiệm thi hành Quyết định này./.</w:t>
      </w:r>
    </w:p>
    <w:p>
      <w:r>
        <w:t>Nơi nhận:</w:t>
      </w:r>
    </w:p>
    <w:p>
      <w:r>
        <w:t>- Như Điều 3;</w:t>
      </w:r>
    </w:p>
    <w:p>
      <w:r>
        <w:t>- Chính phủ;</w:t>
      </w:r>
    </w:p>
    <w:p>
      <w:r>
        <w:t>- Các Bộ: Tài nguyên và Môi trường, Tài chính, Tư pháp;</w:t>
      </w:r>
    </w:p>
    <w:p>
      <w:r>
        <w:t>- Cục Kiểm tra VBQPPL - Bộ Tư pháp;</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Cổng TTĐT, Công báo tỉnh, Báo Lạng Sơn;</w:t>
      </w:r>
    </w:p>
    <w:p>
      <w:r>
        <w:t>- Các PVP UBND tỉnh, Phòng TH, TT Thông tin;</w:t>
      </w:r>
    </w:p>
    <w:p>
      <w:r>
        <w:t>- Lưu: VT, KT(NTA).</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