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bãi bỏ các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28/2023/QĐ-UBND</w:t>
      </w:r>
    </w:p>
    <w:p>
      <w:r>
        <w:t>Bắc Giang, ngày 11 tháng 9 năm 2023</w:t>
      </w:r>
    </w:p>
    <w:p>
      <w:r>
        <w:t>QUYẾT ĐỊNH</w:t>
      </w:r>
    </w:p>
    <w:p>
      <w:r>
        <w:t>BÃI BỎ CÁC QUYẾT ĐỊNH CỦA UBND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Luật Phòng, chống ma túy ngày 30 tháng 3 năm 2021;</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Theo đề nghị của Sở Lao động - Thương binh và Xã hội tại Tờ trình số 93/TTr-LĐTB&amp;XH ngày 08 tháng 9 năm 2023.</w:t>
      </w:r>
    </w:p>
    <w:p>
      <w:r>
        <w:t>QUYẾT ĐỊNH:</w:t>
      </w:r>
    </w:p>
    <w:p>
      <w:r>
        <w:t>Điều 1. Bãi bỏ toàn bộ các quyết định sau đây:</w:t>
      </w:r>
    </w:p>
    <w:p>
      <w:r>
        <w:t>1. Quyết định số 492/2016/QĐ-UBND ngày 26 tháng 8 năm 2016 của Ủy ban nhân dân tỉnh Bắc Giang Quy định quản lý và sử dụng kinh phí thực hiện chế độ áp dụng biện pháp xử lý hành chính đưa vào cơ sở cai nghiện bắt buộc; các khoản đóng góp và chế độ miễn, giảm đối với người tự nguyện chữa trị, cai nghiện ma túy tại cơ sở điều trị nghiện; người cai nghiện ma túy bắt buộc, tự nguyện tại cộng đồng trên địa bàn tỉnh Bắc Giang.</w:t>
      </w:r>
    </w:p>
    <w:p>
      <w:r>
        <w:t>2. Quyết định số 43/2021/QĐ-UBND ngày 30 tháng 8 năm 2021 của Ủy ban nhân dân tỉnh Bắc Giang Quy định định mức tiền ăn thêm ngày lễ, tết cho người nghiện ma túy bị áp dụng biện pháp xử lý hành chính đưa vào cơ sở cai nghiện bắt buộc trên địa bàn tỉnh Bắc Giang.</w:t>
      </w:r>
    </w:p>
    <w:p>
      <w:r>
        <w:t>Điều 2. Điều khoản thi hành</w:t>
      </w:r>
    </w:p>
    <w:p>
      <w:r>
        <w:t>1. Quyết định này có hiệu lực kể từ ngày 25 tháng 9 năm 2023.</w:t>
      </w:r>
    </w:p>
    <w:p>
      <w:r>
        <w:t>2. Giám đốc các sở, Thủ trưởng các cơ quan, đơn vị trực thuộc Ủy ban nhân dân tỉnh; Chủ tịch Ủy ban nhân dân các huyện, thành phố và các cơ quan, đơn vị, cá nhân có liên quan căn cứ Quyết định thi hành./.</w:t>
      </w:r>
    </w:p>
    <w:p>
      <w:r>
        <w:t>TM. ỦY BAN NHÂN DÂN</w:t>
      </w:r>
    </w:p>
    <w:p>
      <w:r>
        <w:t>KT.CHỦ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