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2772/QĐ-UBND năm 2024 phê duyệt Quy trình nội bộ giải quyết thủ tục hành chính lĩnh vực Lao động - tiền lương, Quản lý lao động ngoài nước, Việc làm, Trẻ em, Bảo trợ xã hội, Người có công, Phòng, chống tệ nạn xã hội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2772/QĐ-UBND</w:t>
      </w:r>
    </w:p>
    <w:p>
      <w:r>
        <w:t>Cần Thơ, ngày 05 tháng 12 năm 2024</w:t>
      </w:r>
    </w:p>
    <w:p>
      <w:r>
        <w:t>QUYẾT ĐỊNH</w:t>
      </w:r>
    </w:p>
    <w:p>
      <w:r>
        <w:t>PHÊ DUYỆT QUY TRÌNH NỘI BỘ GIẢI QUYẾT THỦ TỤC HÀNH CHÍNH LĨNH VỰC LAO ĐỘNG - TIỀN LƯƠNG, QUẢN LÝ LAO ĐỘNG NGOÀI NƯỚC, VIỆC LÀM, TRẺ EM, BẢO TRỢ XÃ HỘI, NGƯỜI CÓ CÔNG, PHÒNG, CHỐNG TỆ NẠN XÃ HỘI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lao động - tiền lương, quản lý lao động ngoài nước, việc làm, trẻ em, bảo trợ xã hội, người có công, phòng, chống tệ nạn xã hội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Ủy ban nhân dân cấp huyện, Ủy ban nhân dân cấp xã, tổ chức, cá nhân có liên quan chịu trách nhiệm thi hành Quyết định này kể từ ngày ký./.</w:t>
      </w:r>
    </w:p>
    <w:p>
      <w:r>
        <w:t>KT. CHỦ TỊCH</w:t>
      </w:r>
    </w:p>
    <w:p>
      <w:r>
        <w:t>PHÓ CHỦ TỊCH</w:t>
      </w:r>
    </w:p>
    <w:p>
      <w:r>
        <w:t>Nguyễn Thực Hiện</w:t>
      </w:r>
    </w:p>
    <w:p>
      <w:r>
        <w:t>DANH MỤC</w:t>
      </w:r>
    </w:p>
    <w:p>
      <w:r>
        <w:t>QUY TRÌNH NỘI BỘ GIẢI QUYẾT THỦ TỤC HÀNH CHÍNH THUỘC THẨM QUYỀN GIẢI QUYẾT CỦA SỞ LAO ĐỘNG - THƯƠNG BINH VÀ XÃ HỘI, ỦY BAN NHÂN DÂN CẤP HUYỆN</w:t>
      </w:r>
    </w:p>
    <w:p>
      <w:r>
        <w:t>(Kèm theo Quyết định số 2772/QĐ-UBND ngày 05 tháng 12 năm 2024 của Chủ tịch Ủy ban nhân dân thành phố)</w:t>
      </w:r>
    </w:p>
    <w:p>
      <w:r>
        <w:t>STT</w:t>
      </w:r>
    </w:p>
    <w:p>
      <w:r>
        <w:t>Tên quy trình nội bộ</w:t>
      </w:r>
    </w:p>
    <w:p>
      <w:r>
        <w:t>A</w:t>
      </w:r>
    </w:p>
    <w:p>
      <w:r>
        <w:t>THỦ TỤC HÀNH CHÍNH CẤP TỈNH</w:t>
      </w:r>
    </w:p>
    <w:p>
      <w:r>
        <w:t>01</w:t>
      </w:r>
    </w:p>
    <w:p>
      <w:r>
        <w:t>Đăng ký nội quy lao động của Doanh nghiệp.</w:t>
      </w:r>
    </w:p>
    <w:p>
      <w:r>
        <w:t>02</w:t>
      </w:r>
    </w:p>
    <w:p>
      <w:r>
        <w:t>Đăng ký hợp đồng lao động trực tiếp giao kết.</w:t>
      </w:r>
    </w:p>
    <w:p>
      <w:r>
        <w:t>03</w:t>
      </w:r>
    </w:p>
    <w:p>
      <w:r>
        <w:t>Rút tiền ký quỹ doanh nghiệp hoạt động dịch vụ việc làm.</w:t>
      </w:r>
    </w:p>
    <w:p>
      <w:r>
        <w:t>04</w:t>
      </w:r>
    </w:p>
    <w:p>
      <w:r>
        <w:t>Báo cáo giải trình nhu cầu, thay đổi nhu cầu sử dụng người lao động nước ngoài.</w:t>
      </w:r>
    </w:p>
    <w:p>
      <w:r>
        <w:t>05</w:t>
      </w:r>
    </w:p>
    <w:p>
      <w:r>
        <w:t>Chấm dứt việc chăm sóc thay thế cho trẻ em.</w:t>
      </w:r>
    </w:p>
    <w:p>
      <w:r>
        <w:t>06</w:t>
      </w:r>
    </w:p>
    <w:p>
      <w:r>
        <w:t>Áp dụng các biện pháp can thiệp khẩn cấp hoặc tạm thời cách ly trẻ em ra khỏi môi trường hoặc người gây tổn hại cho trẻ.</w:t>
      </w:r>
    </w:p>
    <w:p>
      <w:r>
        <w:t>07</w:t>
      </w:r>
    </w:p>
    <w:p>
      <w:r>
        <w:t>Giải thể Cơ sở trợ giúp xã hội ngoài công lập thuộc thẩm quyền thành lập của Sở Lao động - Thương binh và Xã hội.</w:t>
      </w:r>
    </w:p>
    <w:p>
      <w:r>
        <w:t>08</w:t>
      </w:r>
    </w:p>
    <w:p>
      <w:r>
        <w:t>Cấp trích lục hoặc sao y hồ sơ người có công với cách mạng.</w:t>
      </w:r>
    </w:p>
    <w:p>
      <w:r>
        <w:t>09</w:t>
      </w:r>
    </w:p>
    <w:p>
      <w:r>
        <w:t>Thu hồi giấy phép hoạt động cai nghiện ma túy tự nguyện.</w:t>
      </w:r>
    </w:p>
    <w:p>
      <w:r>
        <w:t>B</w:t>
      </w:r>
    </w:p>
    <w:p>
      <w:r>
        <w:t>THỦ TỤC HÀNH CHÍNH CẤP HUYỆN</w:t>
      </w:r>
    </w:p>
    <w:p>
      <w:r>
        <w:t>01</w:t>
      </w:r>
    </w:p>
    <w:p>
      <w:r>
        <w:t>Chi trả trợ cấp xã hội hàng tháng, hỗ trợ kinh phí chăm sóc, nuôi dưỡng hàng tháng khi đối tượng thay đổi nơi cư trú trong cùng địa bàn quận, huyện, thị xã, thành phố thuộc tỉnh.</w:t>
      </w:r>
    </w:p>
    <w:p>
      <w:r>
        <w:t>02</w:t>
      </w:r>
    </w:p>
    <w:p>
      <w:r>
        <w:t>Hỗ trợ chi phí mai táng cho đối tượng bảo trợ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