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2769/QĐ-UBND năm 2024 bãi bỏ Quyết định 3201/QĐ-UBND về Quy định lựa chọn nhà đầu tư thực hiện dự án đầu tư có sử dụng đất để xây dựng nhà ở thương mại; công trình thương mại, dịch vụ; công trình đa năng, tổ hợp đa năng cho mục đích kinh doanh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2769/QĐ-UBND</w:t>
      </w:r>
    </w:p>
    <w:p>
      <w:r>
        <w:t>Quảng Trị, ngày 15 tháng 11 năm 2024</w:t>
      </w:r>
    </w:p>
    <w:p>
      <w:r>
        <w:t>QUYẾT ĐỊNH</w:t>
      </w:r>
    </w:p>
    <w:p>
      <w:r>
        <w:t>BÃI BỎ QUYẾT ĐỊNH SỐ 3201/QĐ-UBND NGÀY 09/11/2020 CỦA UBND TỈNH QUẢNG TRỊ BAN HÀNH QUY ĐỊNH LỰA CHỌN NHÀ ĐẦU TƯ THỰC HIỆN DỰ ÁN ĐẦU TƯ CÓ SỬ DỤNG ĐẤT ĐỂ XÂY DỰNG NHÀ Ở THƯƠNG MẠI; CÔNG TRÌNH THƯƠNG MẠI, DỊCH VỤ; CÔNG TRÌNH ĐA NĂNG, TỔ HỢP ĐA NĂNG CHO MỤC ĐÍCH KINH DOANH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Đấu thầu ngày 23/6/2023;</w:t>
      </w:r>
    </w:p>
    <w:p>
      <w:r>
        <w:t>Căn cứ Luật Đất đai ngày 18/01/2024; Luật Sửa đổi, bổ sung một số điều của Luật Đất đai số 31/2024/QH15;</w:t>
      </w:r>
    </w:p>
    <w:p>
      <w:r>
        <w:t>Căn cứ Luật Nhà ở ngày 27/11/2023;</w:t>
      </w:r>
    </w:p>
    <w:p>
      <w:r>
        <w:t>Căn cứ Nghị định số 115/2024/NĐ-CP ngày 16/9/2024 của Chính phủ quy định chi tiết thi hành một số Điều và biện pháp thi hành luật đấu thầu về lựa chọn nhà đầu tư thực hiện dự án đầu tư có sử dụng đất;</w:t>
      </w:r>
    </w:p>
    <w:p>
      <w:r>
        <w:t>Theo đề nghị của Chánh Văn phòng UBND tỉnh và Sở Xây dựng tại Văn bản số 3012/TTr-SXD ngày 06/11/2024.</w:t>
      </w:r>
    </w:p>
    <w:p>
      <w:r>
        <w:t>QUYẾT ĐỊNH:</w:t>
      </w:r>
    </w:p>
    <w:p>
      <w:r>
        <w:t>Điều 1.  Bãi bỏ Quyết định số 3201/QĐ-UBND ngày 09/11/2020 của UBND tỉnh Quảng Trị ban hành Quy định lựa chọn nhà đầu tư thực hiện dự án đầu tư có sử dụng đất để xây dựng nhà ở thương mại; công trình thương mại, dịch vụ; công trình đa năng, tổ hợp đa năng cho mục đích kinh doanh trên địa bàn tỉnh Quảng Trị.</w:t>
      </w:r>
    </w:p>
    <w:p>
      <w:r>
        <w:t>Điều 2.  Quyết định này có hiệu lực kể từ ngày ký.</w:t>
      </w:r>
    </w:p>
    <w:p>
      <w:r>
        <w:t>Chánh Văn phòng UBND tỉnh; Giám đốc các Sở, Thủ trưởng các Ban, ngành, đơn vị có liên quan và Chủ tịch UBND các huyện, thành phố, thị xã chịu trách nhiệm thi hành Quyết định này./.</w:t>
      </w:r>
    </w:p>
    <w:p>
      <w:r>
        <w:t>Nơi nhận:</w:t>
      </w:r>
    </w:p>
    <w:p>
      <w:r>
        <w:t>- Như Điều 2;</w:t>
      </w:r>
    </w:p>
    <w:p>
      <w:r>
        <w:t>- CT, các PCT UBND tỉnh;</w:t>
      </w:r>
    </w:p>
    <w:p>
      <w:r>
        <w:t>- CVP, các PVP UBND tỉnh;</w:t>
      </w:r>
    </w:p>
    <w:p>
      <w:r>
        <w:t>- Lưu: VT, KT TDP .</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