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2748/QĐ-UBND năm 2024 phê duyệt Quy trình thực hiện dịch vụ công trực tuyến trong lĩnh vực Hoạt động xây dựng thuộc thẩm quyền giải quyết của Sở Nông nghiệp và Phát triển nông thôn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2748/QĐ-UBND</w:t>
      </w:r>
    </w:p>
    <w:p>
      <w:r>
        <w:t>Quảng Bình, ngày  30  tháng 9 năm 2024</w:t>
      </w:r>
    </w:p>
    <w:p>
      <w:r>
        <w:t>QUYẾT ĐỊNH</w:t>
      </w:r>
    </w:p>
    <w:p>
      <w:r>
        <w:t>PHÊ DUYỆT QUY TRÌNH THỰC HIỆN DỊCH VỤ CÔNG TRỰC TUYẾN TRONG LĨNH VỰC HOẠT ĐỘNG XÂY DỰNG THUỘC THẨM QUYỀN GIẢI QUYẾT CỦA SỞ NÔNG NGHIỆP VÀ PHÁT TRIỂN NÔNG THÔN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2145/TTr-SNN ngày 07/8/2024 và đề nghị của Chánh Văn phòng UBND tỉnh.</w:t>
      </w:r>
    </w:p>
    <w:p>
      <w:r>
        <w:t>QUYẾT ĐỊNH:</w:t>
      </w:r>
    </w:p>
    <w:p>
      <w:r>
        <w:t>Điều 1.    Phê duyệt kèm theo Quyết định này 04 (bốn) quy trình thực hiện dịch vụ công trực tuyến trong lĩnh vực Hoạt động xây dựng thuộc thẩm quyền giải quyết của Sở Nông nghiệp và Phát triển nông thôn tỉnh Quảng Bình.</w:t>
      </w:r>
    </w:p>
    <w:p>
      <w:r>
        <w:t>Điều 2.    Trên cơ sở các dịch vụ công (DVC) trực tuyến đã được phê duyệt, Sở Nông nghiệp và Phát triển nông thôn, Sở Thông tin và Truyền thông theo chức năng, nhiệm vụ được giao có trách nhiệm:</w:t>
      </w:r>
    </w:p>
    <w:p>
      <w:r>
        <w:t>1. Phối hợp tổ chức xây dựng, chạy thử nghiệm, hoàn thiện các DVC trực tuyến, thanh toán trực tuyến trên Cổng dịch vụ công của tỉnh và tích hợp lên Cổng DVC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Nông nghiệp và Phát triển nông thôn kèm theo từng DVC trực tuyến được cung cấp để tổ chức, cá nhân liên hệ khi cần được hướng dẫn, hỗ trợ.</w:t>
      </w:r>
    </w:p>
    <w:p>
      <w:r>
        <w:t>3. Sở Nông nghiệp và Phát triển nông thôn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w:t>
      </w:r>
    </w:p>
    <w:p>
      <w:r>
        <w:t>4. Đối với các quy trình điện tử giải quyết TTHC/DVC trực tuyến bị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bãi bỏ chậm nhất sau 05 ngày làm việc, kể từ ngày được thông báo vận hành chính thức quy trình mới.</w:t>
      </w:r>
    </w:p>
    <w:p>
      <w:r>
        <w:t>b) Hủy bỏ quy trình điện tử giải quyết TTHC/DVC trực tuyến bị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Nông nghiệp và Phát triển nông thôn, Giám đốc Sở Thông tin và Truyền thông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TM. ỦY BAN NHÂN DÂN</w:t>
      </w:r>
    </w:p>
    <w:p>
      <w:r>
        <w:t>KT. CHỦ TỊCH</w:t>
      </w:r>
    </w:p>
    <w:p>
      <w:r>
        <w:t>PHÓ CHỦ TỊCH</w:t>
      </w:r>
    </w:p>
    <w:p>
      <w:r>
        <w:t>Đoàn Ngọc Lâm</w:t>
      </w:r>
    </w:p>
    <w:p>
      <w:r>
        <w:t>PHỤ LỤC</w:t>
      </w:r>
    </w:p>
    <w:p>
      <w:r>
        <w:t>DỊCH VỤ CỘNG TRỰC TUYẾN MỘT PHẦN TRONG LĨNH VỰC HOẠT ĐỘNG XÂY DỰNG THUỘC THẨM QUYỀN GIẢI QUYẾT CỦA SỞ NÔNG NGHIỆP VÀ PHÁT TRIỂN NÔNG THÔN QUẢNG BÌNH</w:t>
      </w:r>
    </w:p>
    <w:p>
      <w:r>
        <w:t>(Kèm theo Quyết định số 2748/QĐ-UBND ngày 30/9/2024 của Chủ tịch UBND tỉnh Quảng Bình)</w:t>
      </w:r>
    </w:p>
    <w:p>
      <w:r>
        <w:t>Phần I</w:t>
      </w:r>
    </w:p>
    <w:p>
      <w:r>
        <w:t>DANH MỤC DỊCH VỤ CÔNG TRỰC TUYẾN</w:t>
      </w:r>
    </w:p>
    <w:p>
      <w:r>
        <w:t>Số     TT</w:t>
      </w:r>
    </w:p>
    <w:p>
      <w:r>
        <w:t>Tên dịch vụ công</w:t>
      </w:r>
    </w:p>
    <w:p>
      <w:r>
        <w:t>Mức độ dịch vụ công trực tuyến</w:t>
      </w:r>
    </w:p>
    <w:p>
      <w:r>
        <w:t>Mã số TTHC trên Cổng DVC</w:t>
      </w:r>
    </w:p>
    <w:p>
      <w:r>
        <w:t>Trang</w:t>
      </w:r>
    </w:p>
    <w:p>
      <w:r>
        <w:t>1</w:t>
      </w:r>
    </w:p>
    <w:p>
      <w:r>
        <w:t>Thủ tục Thẩm định Báo cáo nghiên cứu khả thi đầu tư xây dựng/điều chỉnh Báo cáo nghiên cứu khả thi đầu tư xây dựng - Đối với dự án nhóm B</w:t>
      </w:r>
    </w:p>
    <w:p>
      <w:r>
        <w:t>DVCTT một phần</w:t>
      </w:r>
    </w:p>
    <w:p>
      <w:r>
        <w:t>1.009972.000.00.00.H46</w:t>
      </w:r>
    </w:p>
    <w:p>
      <w:r>
        <w:t>2</w:t>
      </w:r>
    </w:p>
    <w:p>
      <w:r>
        <w:t>2</w:t>
      </w:r>
    </w:p>
    <w:p>
      <w:r>
        <w:t>Thủ tục Thẩm định Báo cáo nghiên cứu khả thi đầu tư xây dựng/điều chỉnh Báo cáo nghiên cứu khả thi đầu tư xây dựng - Đối với dự án nhóm C</w:t>
      </w:r>
    </w:p>
    <w:p>
      <w:r>
        <w:t>DVCTT một phần</w:t>
      </w:r>
    </w:p>
    <w:p>
      <w:r>
        <w:t>1.009972.000.00.00.H46</w:t>
      </w:r>
    </w:p>
    <w:p>
      <w:r>
        <w:t>8</w:t>
      </w:r>
    </w:p>
    <w:p>
      <w:r>
        <w:t>3</w:t>
      </w:r>
    </w:p>
    <w:p>
      <w:r>
        <w:t>Thủ tục Thẩm định thiết kế xây dựng triển khai sau thiết kế cơ sở/điều chỉnh Thiết kế xây dựng triển khai sau thiết kế cơ sở (cấp tỉnh) - Đối với công trình cấp II và cấp III</w:t>
      </w:r>
    </w:p>
    <w:p>
      <w:r>
        <w:t>DVCTT một phần</w:t>
      </w:r>
    </w:p>
    <w:p>
      <w:r>
        <w:t>1.009973.000.00.00.H46</w:t>
      </w:r>
    </w:p>
    <w:p>
      <w:r>
        <w:t>14</w:t>
      </w:r>
    </w:p>
    <w:p>
      <w:r>
        <w:t>4</w:t>
      </w:r>
    </w:p>
    <w:p>
      <w:r>
        <w:t>Thủ tục Thẩm định thiết kế xây dựng triển khai sau thiết kế cơ sở/điều chỉnh Thiết kế xây dựng triển khai sau thiết kế cơ sở (cấp tỉnh) - Đối với công trình còn lại</w:t>
      </w:r>
    </w:p>
    <w:p>
      <w:r>
        <w:t>DVCTT một phần</w:t>
      </w:r>
    </w:p>
    <w:p>
      <w:r>
        <w:t>1.009973.000.00.00.H46</w:t>
      </w:r>
    </w:p>
    <w:p>
      <w:r>
        <w:t>20</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