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2742/QĐ-UBND năm 2023 bãi bỏ thủ tục hành chính lĩnh vực địa chất và khoáng sản thuộc thẩm quyền giải quyết và phạm vi quản lý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2742/QĐ-UBND</w:t>
      </w:r>
    </w:p>
    <w:p>
      <w:r>
        <w:t>Sóc Trăng, ngày 08 tháng 11 năm 2023</w:t>
      </w:r>
    </w:p>
    <w:p>
      <w:r>
        <w:t>QUYẾT ĐỊNH</w:t>
      </w:r>
    </w:p>
    <w:p>
      <w:r>
        <w:t>VỀ VIỆC BÃI BỎ MỘT SỐ THỦ TỤC HÀNH CHÍNH LĨNH VỰC ĐỊA CHẤT VÀ KHOÁNG SẢN THUỘC THẨM QUYỀN GIẢI QUYẾT VÀ PHẠM VI QUẢN LÝ CỦA SỞ TÀI NGUYÊN VÀ MÔI TRƯỜNG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Giám đốc Sở Tài nguyên và Môi trường tỉnh Sóc Trăng tại Tờ trình số 2974/TTr-STNMT ngày 02/11/2023.</w:t>
      </w:r>
    </w:p>
    <w:p>
      <w:r>
        <w:t>QUYẾT ĐỊNH:</w:t>
      </w:r>
    </w:p>
    <w:p>
      <w:r>
        <w:t>Điều 1.  Bãi bỏ Quyết định số 485/QĐ-UBND ngày 27/02/2019 của Chủ tịch Ủy ban nhân dân tỉnh về việc công bố thủ tục hành chính mới ban hành thuộc thẩm quyền giải quyết và phạm vi quản lý của Sở Tài nguyên và Môi trường tỉnh Sóc Trăng và bãi bỏ một số thủ tục hành chính được ban hành kèm theo các Quyết định của Chủ tịch Ủy ban nhân dân tỉnh, cụ thể:</w:t>
      </w:r>
    </w:p>
    <w:p>
      <w:r>
        <w:t>1. Quyết định số 638/QĐ-UBND ngày 19/3/2018 về việc công bố thủ tục hành chính mới ban hành thuộc thẩm quyền giải quyết của Sở Tài nguyên và Môi trường tỉnh Sóc Trăng.</w:t>
      </w:r>
    </w:p>
    <w:p>
      <w:r>
        <w:t>2. Quyết định số 2921/QĐ-UBND ngày 05/11/2018 về việc công bố Danh mục thủ tục hành chính thuộc thẩm quyền giải quyết của Sở Tài nguyên và Môi trường tiếp nhận hồ sơ tại Trung tâm Phục vụ hành chính công tỉnh Sóc Trăng.</w:t>
      </w:r>
    </w:p>
    <w:p>
      <w:r>
        <w:t>(Kèm theo danh mục).</w:t>
      </w:r>
    </w:p>
    <w:p>
      <w:r>
        <w:t>Điều 2.  Quyết định này có hiệu lực thi hành kể từ ngày ký.</w:t>
      </w:r>
    </w:p>
    <w:p>
      <w:r>
        <w:t>Điều 3.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Vương Quốc Nam</w:t>
      </w:r>
    </w:p>
    <w:p>
      <w:r>
        <w:t>DANH MỤC</w:t>
      </w:r>
    </w:p>
    <w:p>
      <w:r>
        <w:t>THỦ TỤC HÀNH CHÍNH BÃI BỎ LĨNH VỰC ĐỊA CHẤT VÀ KHOÁNG SẢN THUỘC THẨM QUYỀN GIẢI QUYẾT VÀ PHẠM VI QUẢN LÝ CỦA SỞ TÀI NGUYÊN VÀ MÔI TRƯỜNG TỈNH SÓC TRĂNG</w:t>
      </w:r>
    </w:p>
    <w:p>
      <w:r>
        <w:t>(Ban hành kèm theo Quyết định số 2742/QĐ-UBND ngày 08 tháng 11 năm 2023 của Chủ tịch Ủy ban nhân dân tỉnh Sóc Trăng)</w:t>
      </w:r>
    </w:p>
    <w:p>
      <w:r>
        <w:t>STT</w:t>
      </w:r>
    </w:p>
    <w:p>
      <w:r>
        <w:t>Tên thủ tục hành chính</w:t>
      </w:r>
    </w:p>
    <w:p>
      <w:r>
        <w:t>Lý do bãi bỏ</w:t>
      </w:r>
    </w:p>
    <w:p>
      <w:r>
        <w:t>I</w:t>
      </w:r>
    </w:p>
    <w:p>
      <w:r>
        <w:t>Quyết định số 485/QĐ-UBND ngày 27/02/2019</w:t>
      </w:r>
    </w:p>
    <w:p>
      <w:r>
        <w:t>1</w:t>
      </w:r>
    </w:p>
    <w:p>
      <w:r>
        <w:t>Cấp Giấy phép thăm dò khoáng sản</w:t>
      </w:r>
    </w:p>
    <w:p>
      <w:r>
        <w:t>Thực hiện theo Quyết định số 2901/QĐ-BTNMT ngày 06/10/2023 của Bộ trưởng Bộ Tài nguyên và Môi trường.</w:t>
      </w:r>
    </w:p>
    <w:p>
      <w:r>
        <w:t>2</w:t>
      </w:r>
    </w:p>
    <w:p>
      <w:r>
        <w:t>Chuyển nhượng quyền thăm dò khoáng sản</w:t>
      </w:r>
    </w:p>
    <w:p>
      <w:r>
        <w:t>II</w:t>
      </w:r>
    </w:p>
    <w:p>
      <w:r>
        <w:t>Quyết định số 638/QĐ-UBND ngày 19/3/2018 và Quyết định số 2921/QĐ-UBND ngày 05/11/2018</w:t>
      </w:r>
    </w:p>
    <w:p>
      <w:r>
        <w:t>1</w:t>
      </w:r>
    </w:p>
    <w:p>
      <w:r>
        <w:t>Gia hạn Giấy phép thăm dò khoáng sản</w:t>
      </w:r>
    </w:p>
    <w:p>
      <w:r>
        <w:t>Thực hiện theo Quyết định số 2901/QĐ-BTNMT ngày 06/10/2023 của Bộ trưởng Bộ Tài nguyên và Môi trường.</w:t>
      </w:r>
    </w:p>
    <w:p>
      <w:r>
        <w:t>2</w:t>
      </w:r>
    </w:p>
    <w:p>
      <w:r>
        <w:t>Trả lại Giấy phép thăm dò khoáng sản hoặc trả lại một phần diện tích khu vực thăm dò khoáng sản</w:t>
      </w:r>
    </w:p>
    <w:p>
      <w:r>
        <w:t>3</w:t>
      </w:r>
    </w:p>
    <w:p>
      <w:r>
        <w:t>Phê duyệt trữ lượng khoáng sản</w:t>
      </w:r>
    </w:p>
    <w:p>
      <w:r>
        <w:t>4</w:t>
      </w:r>
    </w:p>
    <w:p>
      <w:r>
        <w:t>Chấp thuận tiến hành khảo sát thực địa, lấy mẫu trên mặt đất để lựa chọn diện tích lập đề án thăm dò khoáng sản</w:t>
      </w:r>
    </w:p>
    <w:p>
      <w:r>
        <w:t>5</w:t>
      </w:r>
    </w:p>
    <w:p>
      <w:r>
        <w:t>Cấp, điều chỉnh Giấy phép khai thác khoáng sản; cấp Giấy phép khai thác khoáng sản ở khu vực có dự án đầu tư xây dựng công trình</w:t>
      </w:r>
    </w:p>
    <w:p>
      <w:r>
        <w:t>6</w:t>
      </w:r>
    </w:p>
    <w:p>
      <w:r>
        <w:t>Đấu giá quyền khai thác khoáng sản ở khu vực chưa thăm dò khoáng sản</w:t>
      </w:r>
    </w:p>
    <w:p>
      <w:r>
        <w:t>7</w:t>
      </w:r>
    </w:p>
    <w:p>
      <w:r>
        <w:t>Đấu giá quyền khai thác khoáng sản ở khu vực đã có kết quả thăm dò khoáng sản được cơ quan nhà nước có thẩm quyền phê duyệt</w:t>
      </w:r>
    </w:p>
    <w:p>
      <w:r>
        <w:t>8</w:t>
      </w:r>
    </w:p>
    <w:p>
      <w:r>
        <w:t>Gia hạn Giấy phép khai thác khoáng sản</w:t>
      </w:r>
    </w:p>
    <w:p>
      <w:r>
        <w:t>9</w:t>
      </w:r>
    </w:p>
    <w:p>
      <w:r>
        <w:t>Chuyển nhượng quyền khai thác khoáng sản</w:t>
      </w:r>
    </w:p>
    <w:p>
      <w:r>
        <w:t>10</w:t>
      </w:r>
    </w:p>
    <w:p>
      <w:r>
        <w:t>Trả lại Giấy phép khai thác khoáng sản, trả lại một phần diện tích khu vực khai thác khoáng sản</w:t>
      </w:r>
    </w:p>
    <w:p>
      <w:r>
        <w:t>11</w:t>
      </w:r>
    </w:p>
    <w:p>
      <w:r>
        <w:t>Đóng cửa mỏ khoáng sản</w:t>
      </w:r>
    </w:p>
    <w:p>
      <w:r>
        <w:t>12</w:t>
      </w:r>
    </w:p>
    <w:p>
      <w:r>
        <w:t>Cấp Giấy phép khai thác tận thu khoáng sản</w:t>
      </w:r>
    </w:p>
    <w:p>
      <w:r>
        <w:t>13</w:t>
      </w:r>
    </w:p>
    <w:p>
      <w:r>
        <w:t>Gia hạn Giấy phép khai thác tận thu khoáng sản</w:t>
      </w:r>
    </w:p>
    <w:p>
      <w:r>
        <w:t>14</w:t>
      </w:r>
    </w:p>
    <w:p>
      <w:r>
        <w:t>Trả lại Giấy phép khai thác tận thu khoáng sản</w:t>
      </w:r>
    </w:p>
    <w:p>
      <w:r>
        <w:t>Tổng số: 16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