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273/QĐ-UBND năm 2024 phê duyệt Đề án vị trí việc làm trong các đơn vị sự nghiệp công lập trực thuộc Sở Giáo dục và Đào tạo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273 /QĐ-UBND</w:t>
      </w:r>
    </w:p>
    <w:p>
      <w:r>
        <w:t>Quảng Ngãi, ngày  28  tháng  03  năm 2024</w:t>
      </w:r>
    </w:p>
    <w:p>
      <w:r>
        <w:t>QUYẾT ĐỊNH</w:t>
      </w:r>
    </w:p>
    <w:p>
      <w:r>
        <w:t>VỀ VIỆC PHÊ DUYỆT ĐỀ ÁN VỊ TRÍ VIỆC LÀM TRONG CÁC ĐƠN VỊ SỰ NGHIỆP CÔNG LẬP TRỰC THUỘC SỞ GIÁO DỤC VÀ ĐÀO TẠO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 ố  lượng người làm việc trong đơn vị sự nghiệp công lập;</w:t>
      </w:r>
    </w:p>
    <w:p>
      <w:r>
        <w:t>Theo đề nghị của Giám đốc Sở Giáo dục và Đào tạo tại Tờ trình số 79/TTr-SGDĐT ngày 25/01/2024 và đề nghị của Giám đốc Sở Nội vụ tại Tờ trình số 156/TTr-SNV ngày 22/3/2024.</w:t>
      </w:r>
    </w:p>
    <w:p>
      <w:r>
        <w:t>QUYẾT ĐỊNH:</w:t>
      </w:r>
    </w:p>
    <w:p>
      <w:r>
        <w:t>Điều 1.  Phê duyệt kèm theo Quyết định này Đề án vị trí việc làm  tr ong các đơn vị sự nghiệp công lập trực thuộc Sở Giáo dục và Đào tạo tỉnh Quảng Ngãi.</w:t>
      </w:r>
    </w:p>
    <w:p>
      <w:r>
        <w:t>Điều 2.  Giám đốc Sở Giáo dục và Đào tạo căn cứ danh mục vị trí việc làm; số lượng người làm việc và lao động hợp đồng; cơ cấu chức danh nghề nghiệp; bản mô tả vị trí việc làm, khung năng lực của từng vị trí việc làm trong Đề án kèm theo Quyết định này để làm cơ sở thực hiện tuyển dụng, sử dụng, đào tạo, bồi dưỡng, quản lý số lượng người làm việc và lao động hợp đồng theo quy định của pháp luật, đảm bảo hoàn thành tốt nhiệm vụ được giao.</w:t>
      </w:r>
    </w:p>
    <w:p>
      <w:r>
        <w:t>Điều 3.  Quyết định này có hiệu lực thi hành kể từ ngày ký.</w:t>
      </w:r>
    </w:p>
    <w:p>
      <w:r>
        <w:t>Điều 4.  Chánh Văn phòng UBND tỉnh; Giám đốc các Sở: Nội vụ, Tài chính; Giáo dục và Đào tạo; Thủ trưởng các sở, ban, ngành có liên quan chịu trách nhiệm thi hành quyết định này./.</w:t>
      </w:r>
    </w:p>
    <w:p>
      <w:r>
        <w:t>Nơi nhận:</w:t>
      </w:r>
    </w:p>
    <w:p>
      <w:r>
        <w:t>- Như Điều 4;</w:t>
      </w:r>
    </w:p>
    <w:p>
      <w:r>
        <w:t>- Bộ Nội vụ;</w:t>
      </w:r>
    </w:p>
    <w:p>
      <w:r>
        <w:t>- Thường trực Tỉnh ủy;</w:t>
      </w:r>
    </w:p>
    <w:p>
      <w:r>
        <w:t>- Thường trực HĐND tỉnh;</w:t>
      </w:r>
    </w:p>
    <w:p>
      <w:r>
        <w:t>- Các P C T  U BND tỉnh;</w:t>
      </w:r>
    </w:p>
    <w:p>
      <w:r>
        <w:t>- Ban Tổ chức Tỉnh ủy;</w:t>
      </w:r>
    </w:p>
    <w:p>
      <w:r>
        <w:t>- VPUB: PCVP(NC), CBTH;</w:t>
      </w:r>
    </w:p>
    <w:p>
      <w:r>
        <w:t>- Lưu: VT, NC( V i480).</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