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273/2025/QĐ-UBND quy định chức năng, nhiệm vụ, quyền hạn và cơ cấu tổ chức của Trường Trung học phổ thông Duyên Hải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273/2025/QĐ-UBND</w:t>
      </w:r>
    </w:p>
    <w:p>
      <w:r>
        <w:t>Vĩnh Long, ngày 10 tháng 11 năm 2025</w:t>
      </w:r>
    </w:p>
    <w:p>
      <w:r>
        <w:t>QUYẾT ĐỊNH</w:t>
      </w:r>
    </w:p>
    <w:p>
      <w:r>
        <w:t>QUY ĐỊNH CHỨC NĂNG, NHIỆM VỤ, QUYỀN HẠN VÀ CƠ CẤU TỔ CHỨC CỦA TRƯỜNG TRUNG HỌC PHỔ THÔNG DUYÊN HẢI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Duyên Hải thuộc Sở Giáo dục và Đào tạo tỉnh Vĩnh Long.</w:t>
      </w:r>
    </w:p>
    <w:p>
      <w:r>
        <w:t>Điều 1. Vị trí và chức năng</w:t>
      </w:r>
    </w:p>
    <w:p>
      <w:r>
        <w:t>1. Trường Trung học phổ thông Duyên Hải (sau đây gọi tắt là Trường) là cơ sở giáo dục phổ thông của hệ thống giáo dục quốc dân và là đơn vị sự nghiệp công lập thuộc Sở Giáo dục và Đào tạo tỉnh Vĩn 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của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Duyên Hải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Duyên Hải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Trung học phổ thông Duyên Hải;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