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2727/QĐ-UBND năm 2023 đính chính Quyết định 43/2019/QĐ-UBND quy định về bảng giá đất trên địa bàn tỉnh Sơn La giai đoạn 2020-2024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2727/QĐ-UBND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2727/QĐ-UBND</w:t>
      </w:r>
    </w:p>
    <w:p>
      <w:r>
        <w:t>Sơn La, ngày 15 tháng 12 năm 2023</w:t>
      </w:r>
    </w:p>
    <w:p>
      <w:r>
        <w:t>QUYẾT ĐỊNH</w:t>
      </w:r>
    </w:p>
    <w:p>
      <w:r>
        <w:t>VỀ VIỆC ĐÍNH CHÍNH MỘT SỐ NỘI DUNG TẠI QUYẾT ĐỊNH SỐ 43/2019/QĐ-UBND NGÀY 31/12/2019 CỦA UBND TỈNH QUY ĐỊNH BẢNG GIÁ ĐẤT TRÊN ĐỊA BÀN TỈNH SƠN LA GIAI ĐOẠN 2020-2024</w:t>
      </w:r>
    </w:p>
    <w:p>
      <w:r>
        <w:t>ỦY BAN NHÂN DÂN TỈNH SƠN LA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Đất đai ngày 29 tháng 11 năm 2013;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44/2014/NĐ-CP ngày 15 tháng 4 năm 2014 của Chính phủ quy định về giá đất;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Sở Tài nguyên và Môi trường tại Tờ trình số 830/TTr-STNMT ngày 11 ngày 12 năm 2023.</w:t>
      </w:r>
    </w:p>
    <w:p>
      <w:r>
        <w:t>QUYẾT ĐỊNH:</w:t>
      </w:r>
    </w:p>
    <w:p>
      <w:r>
        <w:t>Điều 1.  Đính chính một số nội dung tại Quyết định số 43/2019/QĐ-UBND ngày 31/12/2019 của UBND tỉnh quy định bảng giá đất trên địa bàn tỉnh Sơn La giai đoạn 2020-2024 như sau:</w:t>
      </w:r>
    </w:p>
    <w:p>
      <w:r>
        <w:t>1.  Tại gạch đầu dòng thứ 2 mục 18 Phần A Bảng 5.1 thành phố Sơn La ban hành kèm theo Quyết định số 43/2019/QĐ-UBND ngày 31/12/2019 của UBND tỉnh có ghi:  “Đoạn từ ngã tư chợ 7/11 đến hết số nhà 179”  nay đính chính lại:  “Đoạn từ ngã tư chợ 7/11 đến hết số nhà 79”.</w:t>
      </w:r>
    </w:p>
    <w:p>
      <w:r>
        <w:t>2.  Tại gạch đầu dòng thứ 3 mục 18 Phần A Bảng 5.1 thành phố Sơn La ban hành kèm theo Quyết định số 43/2019/QĐ-UBND ngày 31/12/2019 của UBND tỉnh có ghi:  “Đoạn từ hết số nhà 179 đến hết điện lực Sơn La”  nay đính chính lại  “Đoạn từ hết số nhà 79 đến hết điện lực Sơn La”.</w:t>
      </w:r>
    </w:p>
    <w:p>
      <w:r>
        <w:t>Điều 2.  Quyết định này có hiệu lực kể từ ngày ký và là một phần không thể tách rời của Quyết định số 43/2019/QĐ-UBND ngày 31/12/2019 của UBND tỉnh quy định bảng giá đất trên địa bàn tỉnh Sơn La giai đoạn 2020-2024.</w:t>
      </w:r>
    </w:p>
    <w:p>
      <w:r>
        <w:t>Điều 3.  Chánh Văn phòng UBND tỉnh; Giám đốc các Sở, ban, ngành; Chủ tịch UBND các huyện, thành phố; Thủ trưởng các cơ quan, đơn vị, tổ chức, cá nhân có liên quan chịu trách nhiệm thi hành quyết định này./.</w:t>
      </w:r>
    </w:p>
    <w:p>
      <w:r>
        <w:t>Nơi nhận:</w:t>
      </w:r>
    </w:p>
    <w:p>
      <w:r>
        <w:t>- Bộ Tài nguyên và Môi trường  (b/c);</w:t>
      </w:r>
    </w:p>
    <w:p>
      <w:r>
        <w:t>- Vụ pháp chế - Bộ Tài nguyên và Môi trường  (b/c);</w:t>
      </w:r>
    </w:p>
    <w:p>
      <w:r>
        <w:t>- TT tỉnh ủy  (b/c);</w:t>
      </w:r>
    </w:p>
    <w:p>
      <w:r>
        <w:t>- TT UBND tỉnh  (b/c);</w:t>
      </w:r>
    </w:p>
    <w:p>
      <w:r>
        <w:t>- Chủ tịch UBND tỉnh  (b/c);</w:t>
      </w:r>
    </w:p>
    <w:p>
      <w:r>
        <w:t>- Các Phó Chủ tịch UBND tỉnh;</w:t>
      </w:r>
    </w:p>
    <w:p>
      <w:r>
        <w:t>- Như Điều 3;</w:t>
      </w:r>
    </w:p>
    <w:p>
      <w:r>
        <w:t>- Trung tâm thông tin tỉnh;</w:t>
      </w:r>
    </w:p>
    <w:p>
      <w:r>
        <w:t>- Các Phòng KT; TH; NC-VP UBND tỉnh;</w:t>
      </w:r>
    </w:p>
    <w:p>
      <w:r>
        <w:t>- Lưu: VT - Thiện 30b.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Đặng Ngọc Hậu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