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2709/QĐ-UBND năm 2024 công bố 05 thủ tục hành chính nội bộ trong lĩnh vực lâm nghiệp và kiểm lâm thuộc thẩm quyền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2709 /QĐ-UBND</w:t>
      </w:r>
    </w:p>
    <w:p>
      <w:r>
        <w:t>Bến Tre, ngày 14 tháng 11 năm 2024</w:t>
      </w:r>
    </w:p>
    <w:p>
      <w:r>
        <w:t>QUYẾT ĐỊNH</w:t>
      </w:r>
    </w:p>
    <w:p>
      <w:r>
        <w:t>VỀ VIỆC CÔNG BỐ 05 THỦ TỤC HÀNH CHÍNH NỘI BỘ TRONG LĨNH VỰC LÂM NGHIỆP VÀ KIỂM LÂM THUỘC THẨM QUYỀN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3703/QĐ-BNN-LN ngày 30 tháng 10 năm 2024 của Bộ Nông nghiệp và Phát triển nông thôn về việc công bố thủ tục hành chính nội bộ giữa các cơ quan hành chính nhà nước lĩnh vực lâm nghiệp và kiểm lâm thuộc phạm vi chức năng quản lý của Bộ Nông nghiệp và Phát triển nông thôn;</w:t>
      </w:r>
    </w:p>
    <w:p>
      <w:r>
        <w:t>Căn cứ Quyết định số 2540/QĐ-UBND ngày 02 tháng 11 năm 2022 của Ủy ban nhân dân tỉnh ban hành Kế hoạch rà soát, đơn giản hóa thủ tục hành chính nội bộ trong hệ th ố ng hành chính nhà nước giai đoạn 2022-2025 trên địa bàn tỉnh Bến Tre;</w:t>
      </w:r>
    </w:p>
    <w:p>
      <w:r>
        <w:t>Theo đề nghị của Sở Nông nghiệp và Phát triển nông thôn tại Tờ trình số 4693/TTr-SNN ngày 07 tháng 11 năm 2024.</w:t>
      </w:r>
    </w:p>
    <w:p>
      <w:r>
        <w:t>QUYẾT ĐỊNH:</w:t>
      </w:r>
    </w:p>
    <w:p>
      <w:r>
        <w:t>Điều 1.  Công bố kèm theo Quyết định này 05 thủ tục hành chính nội bộ trong lĩnh vực lâm nghiệp và kiểm lâm thuộc thẩm quyền giải quyết của Sở Nông nghiệp và Phát triển nông thôn tỉnh Bến Tre (Phụ lục kèm theo).</w:t>
      </w:r>
    </w:p>
    <w:p>
      <w:r>
        <w:t>Điều 2.  Quyết định này có hiệu lực thi hành kể từ ngày ký.</w:t>
      </w:r>
    </w:p>
    <w:p>
      <w:r>
        <w:t>Điều 3.  Chánh Văn phòng Ủy ban nhân dân tỉnh, Giám đốc Sở Nông nghiệp và Phát triển nông thôn và các tổ chức, cá nhân có liên quan chịu trách nhiệm thi hành Quyết định này./.</w:t>
      </w:r>
    </w:p>
    <w:p>
      <w:r>
        <w:t>Nơi nhận:</w:t>
      </w:r>
    </w:p>
    <w:p>
      <w:r>
        <w:t>- Như Điều 3;</w:t>
      </w:r>
    </w:p>
    <w:p>
      <w:r>
        <w:t>- Cục Kiểm soát TTHC - VPCP;</w:t>
      </w:r>
    </w:p>
    <w:p>
      <w:r>
        <w:t>- Bộ Nông nghiệp và Phát triển nông thôn;</w:t>
      </w:r>
    </w:p>
    <w:p>
      <w:r>
        <w:t>- Chủ tịch, các PCT.UBND tỉnh;</w:t>
      </w:r>
    </w:p>
    <w:p>
      <w:r>
        <w:t>- Các PCVP.UBND tỉnh;</w:t>
      </w:r>
    </w:p>
    <w:p>
      <w:r>
        <w:t>- Sở Nông nghiệp và Phát triển nông thôn;</w:t>
      </w:r>
    </w:p>
    <w:p>
      <w:r>
        <w:t>- Phòng KSTT, KT, TTPVHCC;</w:t>
      </w:r>
    </w:p>
    <w:p>
      <w:r>
        <w:t>- Cổng Thông tin điện tử tỉnh;</w:t>
      </w:r>
    </w:p>
    <w:p>
      <w:r>
        <w:t>- Lưu: VT, PVN.</w:t>
      </w:r>
    </w:p>
    <w:p>
      <w:r>
        <w:t>CHỦ TỊCH</w:t>
      </w:r>
    </w:p>
    <w:p>
      <w:r>
        <w:t>Trần Ngọc Tam</w:t>
      </w:r>
    </w:p>
    <w:p>
      <w:r>
        <w:t>PHỤ LỤC I</w:t>
      </w:r>
    </w:p>
    <w:p>
      <w:r>
        <w:t>DANH MỤC THỦ TỤC HÀNH CHÍNH NỘI BỘ THUỘC THẨM QUYỀN GIẢI QUYẾT CỦA SỞ NÔNG NGHIỆP VÀ PHÁT TRIỂN NÔNG THÔN TỈNH BẾN TRE</w:t>
      </w:r>
    </w:p>
    <w:p>
      <w:r>
        <w:t>(Kèm theo Quyết định số 2709/QĐ-UBND ngày 14 tháng 11 năm 2024 của Ủy ban nhân dân tỉnh Bến Tre)</w:t>
      </w:r>
    </w:p>
    <w:p>
      <w:r>
        <w:t>STT</w:t>
      </w:r>
    </w:p>
    <w:p>
      <w:r>
        <w:t>Tên thủ tục hành chính</w:t>
      </w:r>
    </w:p>
    <w:p>
      <w:r>
        <w:t>Lĩnh vực</w:t>
      </w:r>
    </w:p>
    <w:p>
      <w:r>
        <w:t>Cơ quan thực hiện</w:t>
      </w:r>
    </w:p>
    <w:p>
      <w:r>
        <w:t>1</w:t>
      </w:r>
    </w:p>
    <w:p>
      <w:r>
        <w:t>Phê duyệt hoặc điều chỉnh kế hoạch giao rừng, cho thuê rừng, chuyển mục đích sử dụng rừng sang mục đích khác</w:t>
      </w:r>
    </w:p>
    <w:p>
      <w:r>
        <w:t>Kiểm lâm</w:t>
      </w:r>
    </w:p>
    <w:p>
      <w:r>
        <w:t>Sở Nông nghiệp và Phát triển nông thôn</w:t>
      </w:r>
    </w:p>
    <w:p>
      <w:r>
        <w:t>2</w:t>
      </w:r>
    </w:p>
    <w:p>
      <w:r>
        <w:t>Quyết định cho thuê rừng đối với trường hợp thuê rừng là tổ chức</w:t>
      </w:r>
    </w:p>
    <w:p>
      <w:r>
        <w:t>Kiểm lâm</w:t>
      </w:r>
    </w:p>
    <w:p>
      <w:r>
        <w:t>Sở Nông nghiệp và Phát triển nông thôn</w:t>
      </w:r>
    </w:p>
    <w:p>
      <w:r>
        <w:t>3</w:t>
      </w:r>
    </w:p>
    <w:p>
      <w:r>
        <w:t>Quyết định thu hồi rừng đối với trường hợp chủ rừng là tổ chức sử dụng rừng không đúng mục đích, cố ý không thực hiện nghĩa vụ với Nhà nước hoặc vi phạm nghiêm trọng quy định của pháp luật về lâm nghiệp; không tiến hành hoạt động bảo vệ và phát triển rừng sau 12 tháng liên tục kể từ ngày được giao, được thuê rừng, trừ trường hợp bất khả kháng được cơ quan nhà nước có thẩm quyền xác nhận; rừng được giao, được thuê không đúng thẩm quyền hoặc không đúng đối tượng</w:t>
      </w:r>
    </w:p>
    <w:p>
      <w:r>
        <w:t>Kiểm lâm</w:t>
      </w:r>
    </w:p>
    <w:p>
      <w:r>
        <w:t>Sở Nông nghiệp và Phát triển nông thôn</w:t>
      </w:r>
    </w:p>
    <w:p>
      <w:r>
        <w:t>4</w:t>
      </w:r>
    </w:p>
    <w:p>
      <w:r>
        <w:t>Quyết định thu hồi rừng đối với trường hợp chủ rừng là tổ chức được Nhà nước giao, cho thuê khi hết hạn mà không được gia hạn</w:t>
      </w:r>
    </w:p>
    <w:p>
      <w:r>
        <w:t>Kiểm lâm</w:t>
      </w:r>
    </w:p>
    <w:p>
      <w:r>
        <w:t>Sở Nông nghiệp và Phát triển nông thôn</w:t>
      </w:r>
    </w:p>
    <w:p>
      <w:r>
        <w:t>5</w:t>
      </w:r>
    </w:p>
    <w:p>
      <w:r>
        <w:t>Chuyển loại rừng đối với khu rừng do Ủy ban nhân dân tỉnh quyết định thành lập</w:t>
      </w:r>
    </w:p>
    <w:p>
      <w:r>
        <w:t>Lâm nghiệp</w:t>
      </w:r>
    </w:p>
    <w:p>
      <w:r>
        <w:t>Sở Nông nghiệp và Phát triển nông thôn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