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Khoản 2 Điều 3 Quyết định 11/2022/QĐ-UBND về Quy định chức năng, nhiệm vụ, quyền hạn và cơ cấu tổ chức của Sở Lao động Thương binh và Xã hội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27/2024/QĐ-UBND</w:t>
      </w:r>
    </w:p>
    <w:p>
      <w:r>
        <w:t>Sơn La, ngày 14 tháng 08 năm 2024</w:t>
      </w:r>
    </w:p>
    <w:p>
      <w:r>
        <w:t>QUYẾT ĐỊNH</w:t>
      </w:r>
    </w:p>
    <w:p>
      <w:r>
        <w:t>SỬA ĐỔI KHOẢN 2 ĐIỀU 3 QUYẾT ĐỊNH SỐ 11/2022/QĐ-UBND NGÀY 07/4/2022 CỦA ỦY BAN NHÂN DÂN TỈNH VỀ VIỆC QUY ĐỊNH CHỨC NĂNG, NHIỆM VỤ, QUYỀN HẠN VÀ CƠ CẤU TỔ CHỨC CỦA SỞ LAO ĐỘNG - THƯƠNG BINH VÀ XÃ HỘI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11/2021/TT-BLĐTBXH ngày 30 tháng 9 năm 2021 của Bộ trưởng Bộ Lao động - Thương binh và Xã hội về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Lao động Thương binh và Xã hội tại Tờ trình số 144/TTr-SLĐTBXH ngày 01 tháng 8 năm 2024.</w:t>
      </w:r>
    </w:p>
    <w:p>
      <w:r>
        <w:t>QUYẾT ĐỊNH:</w:t>
      </w:r>
    </w:p>
    <w:p>
      <w:r>
        <w:t>Điều 1. Sửa đổi khoản 2 Điều 3 Quyết định số   11/2022/QĐ-UBND ngày 07/4/2022 của Ủy ban nhân dân tỉnh về việc quy định chức năng, nhiệm vụ, quyền hạn và cơ cấu tổ chức của Sở Lao động - Thương binh và Xã hội tỉnh Sơn La như sau:</w:t>
      </w:r>
    </w:p>
    <w:p>
      <w:r>
        <w:t>“2. Các đơn vị tham mưu tổng hợp, phòng chuyên môn thuộc Sở Lao động Thương binh và Xã hội:</w:t>
      </w:r>
    </w:p>
    <w:p>
      <w:r>
        <w:t>a) Văn phòng;</w:t>
      </w:r>
    </w:p>
    <w:p>
      <w:r>
        <w:t>b) Thanh tra;</w:t>
      </w:r>
    </w:p>
    <w:p>
      <w:r>
        <w:t>c) Phòng Kế hoạch - Tài chính;</w:t>
      </w:r>
    </w:p>
    <w:p>
      <w:r>
        <w:t>d) Phòng Người có công;</w:t>
      </w:r>
    </w:p>
    <w:p>
      <w:r>
        <w:t>e) Phòng Lao động - Việc làm, Giáo dục nghề nghiệp;</w:t>
      </w:r>
    </w:p>
    <w:p>
      <w:r>
        <w:t>f) Phòng Bảo trợ và phòng, chống tệ nạn xã hội</w:t>
      </w:r>
    </w:p>
    <w:p>
      <w:r>
        <w:t>Điều 2. Trách nhiệm tổ chức thực hiện</w:t>
      </w:r>
    </w:p>
    <w:p>
      <w:r>
        <w:t>Chánh Văn phòng Ủy ban nhân dân tỉnh; Giám đốc các sở: Lao động - Thương binh và Xã hội, Sở Nội vụ; Thủ trưởng các sở, ban, ngành; Chủ tịch Ủy ban nhân dân các huyện, thành phố; Thủ trưởng các cơ quan, đơn vị, tổ chức có liên quan chịu trách nhiệm thi hành Quyết định này.</w:t>
      </w:r>
    </w:p>
    <w:p>
      <w:r>
        <w:t>Điều 3. Điều khoản thi hành</w:t>
      </w:r>
    </w:p>
    <w:p>
      <w:r>
        <w:t>Quyết định này có hiệu lực từ ngày 30 tháng 8 năm 2024./.</w:t>
      </w:r>
    </w:p>
    <w:p>
      <w:r>
        <w:t>Nơi nhận:</w:t>
      </w:r>
    </w:p>
    <w:p>
      <w:r>
        <w:t>- Bộ Lao động - Thương binh và Xã hội;</w:t>
      </w:r>
    </w:p>
    <w:p>
      <w:r>
        <w:t>- Thường trực Tỉnh ủy;</w:t>
      </w:r>
    </w:p>
    <w:p>
      <w:r>
        <w:t>- Thường trực HĐND tỉnh;</w:t>
      </w:r>
    </w:p>
    <w:p>
      <w:r>
        <w:t>- Chủ tịch UBND tỉnh;</w:t>
      </w:r>
    </w:p>
    <w:p>
      <w:r>
        <w:t>- Các Phó Chủ tịch UBND tỉnh;</w:t>
      </w:r>
    </w:p>
    <w:p>
      <w:r>
        <w:t>- Cục Kiểm tra văn bản QPPL, Bộ Tư pháp;</w:t>
      </w:r>
    </w:p>
    <w:p>
      <w:r>
        <w:t>- Vụ Pháp chế, Bộ Lao động - Thương binh và Xã hội;</w:t>
      </w:r>
    </w:p>
    <w:p>
      <w:r>
        <w:t>- Vụ Pháp chế, Bộ Nội vụ;</w:t>
      </w:r>
    </w:p>
    <w:p>
      <w:r>
        <w:t>- Sở Tư pháp;</w:t>
      </w:r>
    </w:p>
    <w:p>
      <w:r>
        <w:t>- Như Điều 2;</w:t>
      </w:r>
    </w:p>
    <w:p>
      <w:r>
        <w:t>- Trung tâm Thông tin;</w:t>
      </w:r>
    </w:p>
    <w:p>
      <w:r>
        <w:t>- Lưu: VT, KGVX, Đại.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