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sửa đổi Khoản 1 Điều 3 của Quyết định 40/2019/QĐ-UBND quy định phân cấp thẩm quyền phê duyệt đề án sử dụng tài sản công vào mục đích kinh doanh, cho thuê tại đơn vị sự nghiệp công lập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27/2024/QĐ-UBND</w:t>
      </w:r>
    </w:p>
    <w:p>
      <w:r>
        <w:t>Tây Ninh, ngày 30 tháng 8 năm 2024</w:t>
      </w:r>
    </w:p>
    <w:p>
      <w:r>
        <w:t>QUYẾT ĐỊNH</w:t>
      </w:r>
    </w:p>
    <w:p>
      <w:r>
        <w:t>SỬA ĐỔI, BỔ SUNG KHOẢN 1 ĐIỀU 3 CỦA QUYẾT ĐỊNH SỐ 40/2019/QĐ-UBND NGÀY 26 THÁNG 9 NĂM 2019 CỦA ỦY BAN NHÂN DÂN TỈNH TÂY NINH QUY ĐỊNH PHÂN CẤP THẨM QUYỀN PHÊ DUYỆT ĐỀ ÁN SỬ DỤNG TÀI SẢN CÔNG VÀO MỤC ĐÍCH  KINH DOANH, CHO THUÊ TẠI ĐƠN VỊ SỰ NGHIỆP CÔNG LẬP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144/2017/TT-BTC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w:t>
      </w:r>
    </w:p>
    <w:p>
      <w:r>
        <w:t>Căn cứ Nghị quyết số 59/2023/NQ-HĐND ngày 08 tháng 12 năm 2023 của Hội đồng nhân dân tỉnh Tây Ninh ban hành Quy định phân cấp thẩm quyền quyết định trong việc quản lý, sử dụng tài sản công trên địa bàn tỉnh Tây Ninh;</w:t>
      </w:r>
    </w:p>
    <w:p>
      <w:r>
        <w:t>Theo đề nghị của Giám đốc Sở Tài chính tại Tờ trình số 102/TTr-STC ngày 09 tháng 7 năm 2024.</w:t>
      </w:r>
    </w:p>
    <w:p>
      <w:r>
        <w:t>QUYẾT ĐỊNH:</w:t>
      </w:r>
    </w:p>
    <w:p>
      <w:r>
        <w:t>Điều 1. Sửa đổi, bổ sung khoản 1 Điều 3 của Quyết định  số 40/2019/QĐ-UBND ngày 26 tháng 9 năm 2019 của Ủy ban nhân dân tỉnh Tây Ninh quy định phân cấp thẩm quyền phê duyệt đề án sử dụng tài sản công vào mục đích kinh doanh, cho thuê  tại đơn vị sự nghiệp công lập   trên địa bàn tỉnh Tây Ninh</w:t>
      </w:r>
    </w:p>
    <w:p>
      <w:r>
        <w:t>Sửa đổi, bổ sung khoản 1 Điều 3 như sau:</w:t>
      </w:r>
    </w:p>
    <w:p>
      <w:r>
        <w:t>“1. Trên cơ sở ý kiến thẩm định của Sở Tài chính, Chủ tịch Ủy ban nhân dân tỉnh phê duyệt đề án sử dụng tài sản công vào mục đích kinh doanh, cho thuê gồm:</w:t>
      </w:r>
    </w:p>
    <w:p>
      <w:r>
        <w:t>a) Cơ sở hoạt động sự nghiệp;</w:t>
      </w:r>
    </w:p>
    <w:p>
      <w:r>
        <w:t>b) Xe ô tô.</w:t>
      </w:r>
    </w:p>
    <w:p>
      <w:r>
        <w:t>Riêng đối với đề án sử dụng cơ sở hoạt động sự nghiệp thuộc phạm vi quản lý của tỉnh có nguyên giá theo sổ kế toán trên 200 tỷ đồng, Chủ tịch Ủy ban nhân dân tỉnh phải xin ý kiến của Thường trực Hội đồng nhân dân tỉnh trước khi phê duyệt đề án.”</w:t>
      </w:r>
    </w:p>
    <w:p>
      <w:r>
        <w:t>Điều 2. Trách nhiệm tổ chức thực hiện</w:t>
      </w:r>
    </w:p>
    <w:p>
      <w:r>
        <w:t>1. Chánh Văn phòng Ủy ban nhân dân tỉnh; Giám đốc Sở Tài chính; Thủ trưởng các sở, ban, ngành, tỉnh; Chủ tịch Ủy ban nhân dân các huyện, thị xã, thành phố và Thủ trưởng các đơn vị có liên quan chịu trách nhiệm thi hành Quyết định này.</w:t>
      </w:r>
    </w:p>
    <w:p>
      <w:r>
        <w:t>2. Giao Sở Tài chính chủ trì, phối hợp với các cơ quan, đơn vị có liên quan triển khai thực hiện Quyết định này.</w:t>
      </w:r>
    </w:p>
    <w:p>
      <w:r>
        <w:t>3. Trong quá trình thực hiện nếu có khó khăn, vướng mắc, các cơ quan, tổ chức, đơn vị phản ánh kịp thời về Sở Tài chính để tổng hợp, báo cáo Ủy ban nhân dân tỉnh xem xét sửa đổi, bổ sung cho phù hợp.</w:t>
      </w:r>
    </w:p>
    <w:p>
      <w:r>
        <w:t>Điều 3. Điều khoản thi hành</w:t>
      </w:r>
    </w:p>
    <w:p>
      <w:r>
        <w:t>1. Quyết định này có hiệu lực thi hành kể từ ngày 12 tháng 9   năm 2024.</w:t>
      </w:r>
    </w:p>
    <w:p>
      <w:r>
        <w:t>2. Điều khoản chuyển tiếp</w:t>
      </w:r>
    </w:p>
    <w:p>
      <w:r>
        <w:t>a) Các đề án sử dụng tài sản công vào mục đích kinh doanh, cho thuê tại đơn vị sự nghiệp công lập đã được cấp có thẩm quyền phê duyệt trước khi quyết định này có hiệu lực thì tiếp tục thực hiện theo quyết định đã được phê duyệt;</w:t>
      </w:r>
    </w:p>
    <w:p>
      <w:r>
        <w:t>b) Các đề án sử dụng tài sản công vào mục đích kinh doanh, cho thuê tại đơn vị sự nghiệp công lập đang lập, đang trình thẩm định hoặc đã được thẩm định nhưng đơn vị chưa hoàn chỉnh, chưa trình cấp có thẩm quyền phê duyệt thì thực hiện theo quy định tại quyết định này ./.</w:t>
      </w:r>
    </w:p>
    <w:p>
      <w:r>
        <w:t>Nơi nhận:</w:t>
      </w:r>
    </w:p>
    <w:p>
      <w:r>
        <w:t>- Văn phòng Chính phủ;</w:t>
      </w:r>
    </w:p>
    <w:p>
      <w:r>
        <w:t>- Bộ Tài chính;</w:t>
      </w:r>
    </w:p>
    <w:p>
      <w:r>
        <w:t>- Vụ Pháp chế-Bộ Tài chính;</w:t>
      </w:r>
    </w:p>
    <w:p>
      <w:r>
        <w:t>- Cục Kiểm tra VBQPPL - Bộ Tư pháp;</w:t>
      </w:r>
    </w:p>
    <w:p>
      <w:r>
        <w:t>- Thường trực Tỉnh ủy;</w:t>
      </w:r>
    </w:p>
    <w:p>
      <w:r>
        <w:t>- Thường trực HĐND tỉnh;</w:t>
      </w:r>
    </w:p>
    <w:p>
      <w:r>
        <w:t>- Chủ tịch, các PCT UBND tỉnh;</w:t>
      </w:r>
    </w:p>
    <w:p>
      <w:r>
        <w:t>- Ủy ban MTTQVN tỉnh;</w:t>
      </w:r>
    </w:p>
    <w:p>
      <w:r>
        <w:t>- Đoàn Đại biểu Quốc hội tỉnh;</w:t>
      </w:r>
    </w:p>
    <w:p>
      <w:r>
        <w:t>- Sở Tư pháp;</w:t>
      </w:r>
    </w:p>
    <w:p>
      <w:r>
        <w:t>- Như Điều 2;</w:t>
      </w:r>
    </w:p>
    <w:p>
      <w:r>
        <w:t>- Trung tâm Công báo – Tin học tỉnh;</w:t>
      </w:r>
    </w:p>
    <w:p>
      <w:r>
        <w:t>- Lưu: VT, VPUBND tỉnh.</w:t>
      </w:r>
    </w:p>
    <w:p>
      <w:r>
        <w:t>TM. ỦY BAN NHÂN DÂN</w:t>
      </w:r>
    </w:p>
    <w:p>
      <w:r>
        <w:t>KT. CHỦ TỊCH</w:t>
      </w:r>
    </w:p>
    <w:p>
      <w:r>
        <w:t>PHÓ CHỦ TỊCH</w:t>
      </w:r>
    </w:p>
    <w:p>
      <w:r>
        <w:t>Dương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