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2664/QĐ-UBND năm 2025 bãi bỏ các Quyết định 09/2014/QĐ-UBND, 30/2018/QĐ-UBND và 44/2023/QĐ-UBND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2664/QĐ-UBND</w:t>
      </w:r>
    </w:p>
    <w:p>
      <w:r>
        <w:t>Thành phố Hồ Chí Minh, ngày 12 tháng 11 năm 2025</w:t>
      </w:r>
    </w:p>
    <w:p>
      <w:r>
        <w:t>QUYẾT ĐỊNH</w:t>
      </w:r>
    </w:p>
    <w:p>
      <w:r>
        <w:t>VỀ VIỆC BÃI BỎ CÁC QUYẾT ĐỊNH SỐ 09/2014/QĐ-UBND NGÀY 20 THÁNG 02 NĂM 2014, QUYẾT ĐỊNH SỐ 30/2018/QĐ-UBND NGÀY 04 THÁNG 9 NĂM 2018 CỦA ỦY BAN NHÂN DÂN THÀNH PHỐ HỒ CHÍ MINH VÀ QUYẾT ĐỊNH SỐ 44/2023/QĐ-UBND NGÀY 30 THÁNG 11 NĂM 2023 CỦA ỦY BAN NHÂN DÂN TỈNH BÌNH DƯƠNG</w:t>
      </w:r>
    </w:p>
    <w:p>
      <w:r>
        <w:t>ỦY BAN NHÂN DÂN THÀNH PHỐ HỒ CHÍ MINH</w:t>
      </w:r>
    </w:p>
    <w:p>
      <w:r>
        <w:t>Căn cứ Luật Tổ chức chính quyền địa phương ngày 16 tháng 6 năm 2025;</w:t>
      </w:r>
    </w:p>
    <w:p>
      <w:r>
        <w:t>Căn cứ Luật Ban hành văn bản quy phạm pháp luật ngày 19 tháng 02 năm2025;</w:t>
      </w:r>
    </w:p>
    <w:p>
      <w:r>
        <w:t>Căn cứ Luật Sửa đổi, bổ sung một số điều của Luật Ban hành văn bản quy phạm pháp luật ngày 25 tháng 6 năm 2025;</w:t>
      </w:r>
    </w:p>
    <w:p>
      <w:r>
        <w:t>Căn cứ Luật Đường bộ ngày 27 tháng 6 năm 2024;</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Theo đề nghị của Sở Xây dựng tại Tờ trình số 12918/TTr-SXD-BTKT ngày 22 tháng 10 năm 2025 và ý kiến của Sở Tư pháp tại Công văn số 4811/STP-KTrVB ngày 08 tháng 10 năm 2025.</w:t>
      </w:r>
    </w:p>
    <w:p>
      <w:r>
        <w:t>QUYẾT ĐỊNH:</w:t>
      </w:r>
    </w:p>
    <w:p>
      <w:r>
        <w:t>Điều 1. Bãi bỏ toàn bộ các Quyết định</w:t>
      </w:r>
    </w:p>
    <w:p>
      <w:r>
        <w:t>1. Bãi bỏ toàn bộ Quyết định số 09/2014/QĐ-UBND ngày 20 tháng 02 năm 2014 của Ủy ban nhân dân Thành phố Hồ Chí Minh về Ban hành quy định về thi công xây dựng công trình thiết yếu trong phạm vi bảo vệ kết cấu hạ tầng giao thông đường bộ trên địa bàn Thành phố Hồ Chí Minh.</w:t>
      </w:r>
    </w:p>
    <w:p>
      <w:r>
        <w:t>2. Bãi bỏ toàn bộ Quyết định số 30/2018/QĐ-UBND ngày 04 tháng 9 năm 2018 của Ủy ban nhân dân Thành phố Hồ Chí Minh về Sửa đổi, bổ sung một số điều tại Quyết định số 09/2014/QĐ-UBND ngày 20 tháng 02 năm 2014 của Ủy ban nhân dân Thành phố Hồ Chí Minh quy định về thi công xây dựng công trình thiết yếu trong phạm vi bảo vệ kết cấu hạ tầng giao thông đường bộ.</w:t>
      </w:r>
    </w:p>
    <w:p>
      <w:r>
        <w:t>3. Bãi bỏ toàn bộ Quyết định số 44/2023/QĐ-UBND ngày 30 tháng 11 năm 2023 của Ủy ban nhân dân tỉnh Bình Dương về ban hành quy định về quản lý, sử dụng và khai thác trong phạm vi bảo vệ kết cấu hạ tầng giao thông đường bộ trên địa bàn tỉnh Bình Dương.</w:t>
      </w:r>
    </w:p>
    <w:p>
      <w:r>
        <w:t>Điều 2. Điều khoản thi hành</w:t>
      </w:r>
    </w:p>
    <w:p>
      <w:r>
        <w:t>1. Quyết định này có hiệu lực thi hành kể từ ngày ký.</w:t>
      </w:r>
    </w:p>
    <w:p>
      <w:r>
        <w:t>2. Chánh Văn phòng Ủy ban nhân dân Thành phố Hồ Chí Minh, Giám đốc Sở Xây dựng, Thủ trưởng các Sở, ban, ngành Thành phố Hồ Chí Minh, Chủ tịch Ủy ban nhân dân các phường, xã, đặc khu và các cơ quan, tổ chức, đơn vị và cá nhân có liên quan chịu trách nhiệm thi hành Quyết định này./.</w:t>
      </w:r>
    </w:p>
    <w:p>
      <w:r>
        <w:t>Nơi nhận:</w:t>
      </w:r>
    </w:p>
    <w:p>
      <w:r>
        <w:t>- Như Điều 2;</w:t>
      </w:r>
    </w:p>
    <w:p>
      <w:r>
        <w:t>- Văn phòng Chính phủ;</w:t>
      </w:r>
    </w:p>
    <w:p>
      <w:r>
        <w:t>- Bộ Xây dựng;</w:t>
      </w:r>
    </w:p>
    <w:p>
      <w:r>
        <w:t>- Cục Kiểm tra văn bản và Quản lý xử lý vi phạm hành chính - Bộ Tư pháp;</w:t>
      </w:r>
    </w:p>
    <w:p>
      <w:r>
        <w:t>- Thường trực Thành ủy;</w:t>
      </w:r>
    </w:p>
    <w:p>
      <w:r>
        <w:t>- Thường trực HĐND TP;</w:t>
      </w:r>
    </w:p>
    <w:p>
      <w:r>
        <w:t>- Ủy ban MTTQ Việt Nam TP;</w:t>
      </w:r>
    </w:p>
    <w:p>
      <w:r>
        <w:t>- TTUB: CT, các PCT;</w:t>
      </w:r>
    </w:p>
    <w:p>
      <w:r>
        <w:t>- VPUB: CVP và các PCVP;</w:t>
      </w:r>
    </w:p>
    <w:p>
      <w:r>
        <w:t>- Các Ban HĐND Thành phố;</w:t>
      </w:r>
    </w:p>
    <w:p>
      <w:r>
        <w:t>- Sở Xây dựng; Sở Tư pháp;</w:t>
      </w:r>
    </w:p>
    <w:p>
      <w:r>
        <w:t>- Trung tâm Thông tin điện tử TP;</w:t>
      </w:r>
    </w:p>
    <w:p>
      <w:r>
        <w:t>- Lưu: VT. (ĐT-HS)</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