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2632/QĐ-UBND năm 2023 công bố bãi bỏ một số thủ tục hành chính thuộc thẩm quyền giải quyết của Ban quản lý khu công nghệ cao và các khu công nghiệp Đà Nẵng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2632/QĐ-UBND</w:t>
      </w:r>
    </w:p>
    <w:p>
      <w:r>
        <w:t>Đà Nẵng, ngày 01 tháng 12 năm 2023</w:t>
      </w:r>
    </w:p>
    <w:p>
      <w:r>
        <w:t>QUYẾT ĐỊNH</w:t>
      </w:r>
    </w:p>
    <w:p>
      <w:r>
        <w:t>VỀ VIỆC CÔNG BỐ BÃI BỎ MỘT SỐ THỦ TỤC HÀNH CHÍNH THUỘC THẨM QUYỀN GIẢI QUYẾT CỦA BAN QUẢN LÝ KHU CÔNG NGHỆ CAO VÀ CÁC KHU CÔNG NGHIỆP ĐÀ NẴNG</w:t>
      </w:r>
    </w:p>
    <w:p>
      <w:r>
        <w:t>CHỦ TỊCH ỦY BAN NHÂN DÂN THÀNH PHỐ ĐÀ NẴNG</w:t>
      </w:r>
    </w:p>
    <w:p>
      <w:r>
        <w:t>Căn cứ Luật Tổ chức chính quyền địa phương ngày 19 tháng 6 năm 2015; Luật Sửa đổi, bổ sung một số điều của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về sửa đổi, bổ sung một số điều của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Theo đề nghị của Trưởng Ban Quản lý khu công nghệ cao và các khu công nghiệp Đà Nẵng tại Tờ trình số 2683/TTr-BQL ngày 23 tháng 11 năm 2023.</w:t>
      </w:r>
    </w:p>
    <w:p>
      <w:r>
        <w:t>QUYẾT ĐỊNH:</w:t>
      </w:r>
    </w:p>
    <w:p>
      <w:r>
        <w:t>Điều 1.  Bãi bỏ 05 thủ tục hành chính thuộc thẩm quyền giải quyết của Ban Quản lý khu công nghệ cao và các khu công nghiệp Đà Nẵng được công bố tại Quyết định số 2290/QĐ-UBND ngày 19 tháng 10 năm 2023 của Chủ tịch UBND thành phố Đà Nẵng về việc công bố bộ thủ tục hành chính thuộc thẩm quyền giải quyết của Ban Quản lý khu công nghệ cao và các khu công nghiệp Đà Nẵng  (có danh mục kèm theo).</w:t>
      </w:r>
    </w:p>
    <w:p>
      <w:r>
        <w:t>Điều 2.  Quyết định này có hiệu lực kể từ ngày ký.</w:t>
      </w:r>
    </w:p>
    <w:p>
      <w:r>
        <w:t>Điều 3.  Chánh Văn phòng UBND thành phố, Trưởng Ban Quản lý khu công nghệ cao và các khu công nghiệp Đà Nẵng, Thủ trưởng các sở, ban, ngành; Ủy ban nhân dân các quận, huyện và các tổ chức, cá nhân có liên quan chịu trách nhiệm thi hành Quyết định mày./.</w:t>
      </w:r>
    </w:p>
    <w:p>
      <w:r>
        <w:t>Nơi nhận:</w:t>
      </w:r>
    </w:p>
    <w:p>
      <w:r>
        <w:t>- Như Điều 3;</w:t>
      </w:r>
    </w:p>
    <w:p>
      <w:r>
        <w:t>- Cục kiểm soát TTHC (VPCP);</w:t>
      </w:r>
    </w:p>
    <w:p>
      <w:r>
        <w:t>- Bộ Kế hoạch và Đầu tư;</w:t>
      </w:r>
    </w:p>
    <w:p>
      <w:r>
        <w:t>- Bộ Khoa học và Công nghệ;</w:t>
      </w:r>
    </w:p>
    <w:p>
      <w:r>
        <w:t>- Trung tâm thông tin DVC;</w:t>
      </w:r>
    </w:p>
    <w:p>
      <w:r>
        <w:t>- Cổng thông tin điện tử TP;</w:t>
      </w:r>
    </w:p>
    <w:p>
      <w:r>
        <w:t>- Lưu: VT, KSTT.</w:t>
      </w:r>
    </w:p>
    <w:p>
      <w:r>
        <w:t>CHỦ TỊCH</w:t>
      </w:r>
    </w:p>
    <w:p>
      <w:r>
        <w:t>Lê Trung Chinh</w:t>
      </w:r>
    </w:p>
    <w:p>
      <w:r>
        <w:t>DANH MỤC</w:t>
      </w:r>
    </w:p>
    <w:p>
      <w:r>
        <w:t>THỦ TỤC HÀNH CHÍNH BÃI BỎ</w:t>
      </w:r>
    </w:p>
    <w:p>
      <w:r>
        <w:t>(Ban hành kèm theo Quyết định số 2632/QĐ-UBND ngày 01 tháng 12 năm 2023 của Chủ tịch Ủy ban nhân dân thành phố Đà Nẵng)</w:t>
      </w:r>
    </w:p>
    <w:p>
      <w:r>
        <w:t>Stt</w:t>
      </w:r>
    </w:p>
    <w:p>
      <w:r>
        <w:t>Tên thủ tục hành chính</w:t>
      </w:r>
    </w:p>
    <w:p>
      <w:r>
        <w:t>Mã TTHC</w:t>
      </w:r>
    </w:p>
    <w:p>
      <w:r>
        <w:t>Ghi chú</w:t>
      </w:r>
    </w:p>
    <w:p>
      <w:r>
        <w:t>I.</w:t>
      </w:r>
    </w:p>
    <w:p>
      <w:r>
        <w:t>Lĩnh vực việc làm</w:t>
      </w:r>
    </w:p>
    <w:p>
      <w:r>
        <w:t>1</w:t>
      </w:r>
    </w:p>
    <w:p>
      <w:r>
        <w:t>Thủ tục xác nhận người lao động nước ngoài không thuộc diện cấp giấy phép lao động</w:t>
      </w:r>
    </w:p>
    <w:p>
      <w:r>
        <w:t>1.000459</w:t>
      </w:r>
    </w:p>
    <w:p>
      <w:r>
        <w:t>Căn cứ Nghị định số 70/2023/NĐ-CP ngày 18/9/2023 của Chính phủ sửa đổi bổ sung một số điều của Nghị định số 152/2020/NĐ-CP ngày 30/12/2020 của Chính phủ quy định về quản lý lao động người nước ngoài làm việc tại Việt Nam và tuyển dụng, quản lý người lao động Việt Nam làm việc cho tổ chức, cá nhân nước ngoài tại Việt Nam</w:t>
      </w:r>
    </w:p>
    <w:p>
      <w:r>
        <w:t>2</w:t>
      </w:r>
    </w:p>
    <w:p>
      <w:r>
        <w:t>Thủ tục cấp giấy phép lao động cho người lao động nước ngoài làm việc tại Việt Nam</w:t>
      </w:r>
    </w:p>
    <w:p>
      <w:r>
        <w:t>2.000205</w:t>
      </w:r>
    </w:p>
    <w:p>
      <w:r>
        <w:t>3</w:t>
      </w:r>
    </w:p>
    <w:p>
      <w:r>
        <w:t>Thủ tục cấp lại giấy phép lao động cho người lao động nước ngoài làm việc tại Việt Nam</w:t>
      </w:r>
    </w:p>
    <w:p>
      <w:r>
        <w:t>2.000192</w:t>
      </w:r>
    </w:p>
    <w:p>
      <w:r>
        <w:t>4</w:t>
      </w:r>
    </w:p>
    <w:p>
      <w:r>
        <w:t>Báo cáo giải trình nhu cầu, thay đổi nhu cầu sử dụng người lao động nước ngoài</w:t>
      </w:r>
    </w:p>
    <w:p>
      <w:r>
        <w:t>1.000105</w:t>
      </w:r>
    </w:p>
    <w:p>
      <w:r>
        <w:t>II.</w:t>
      </w:r>
    </w:p>
    <w:p>
      <w:r>
        <w:t>Lĩnh vực quản lý lao động nước ngoài</w:t>
      </w:r>
    </w:p>
    <w:p>
      <w:r>
        <w:t>1</w:t>
      </w:r>
    </w:p>
    <w:p>
      <w:r>
        <w:t>Thủ tục đăng ký hợp đồng nhận lao động thực tập thời hạn dưới 90 ngày</w:t>
      </w:r>
    </w:p>
    <w:p>
      <w:r>
        <w:t>1.005132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