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2612/QĐ-BKHĐT năm 2024 sửa đổi Quyết định 2010/QĐ-BKHĐT về Kế hoạch hành động thực hiện Nghị quyết 111/NQ-CP về Chương trình hành động thực hiện Nghị quyết 29-NQ/TW về tiếp tục đẩy mạnh công nghiệp hoá, hiện đại hoá đất nước đến năm 2030, tầm nhìn đến năm 2045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2612/QĐ-BKHĐT</w:t>
      </w:r>
    </w:p>
    <w:p>
      <w:r>
        <w:t>Hà Nội, ngày 13 tháng 11 năm 2024</w:t>
      </w:r>
    </w:p>
    <w:p>
      <w:r>
        <w:t>QUYẾT ĐỊNH</w:t>
      </w:r>
    </w:p>
    <w:p>
      <w:r>
        <w:t>SỬA ĐỔI, BỔ SUNG QUYẾT ĐỊNH SỐ 2010/QĐ-BKHĐT NGÀY 29 THÁNG 8 NĂM 2024 BAN HÀNH KẾ HOẠCH HÀNH ĐỘNG CỦA BỘ KẾ HOẠCH VÀ ĐẦU TƯ THỰC HIỆN NGHỊ QUYẾT SỐ 111/NQ-CP NGÀY 22 THÁNG 7 NĂM 2024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BỘ TRƯỞNG BỘ KẾ HOẠCH VÀ ĐẦU TƯ</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Căn cứ Kế hoạch số 13-KH/TW ngày 28 tháng 11 năm 2022 của Bộ Chính trị thực hiện Nghị quyết số 29-NQ/TW ngày 17 tháng 11 năm 2022 của Ban Chấp hành Trung ương Đảng khóa XIII về tiếp tục đẩy mạnh công nghiệp hóa, hiện đại hoá đất nước đến năm 2030, tầm nhìn đến năm 2045;</w:t>
      </w:r>
    </w:p>
    <w:p>
      <w:r>
        <w:t>Căn cứ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Căn cứ Nghị định số 89/2022/NĐ-CP ngày 28 tháng 10 năm 2022 của Chính phủ quy định chức năng, nhiệm vụ, quyền hạn và cơ cấu tổ chức của Bộ Kế hoạch và Đầu tư;</w:t>
      </w:r>
    </w:p>
    <w:p>
      <w:r>
        <w:t>Theo đề nghị của Viện trưởng Viện Nghiên cứu quản lý kinh tế Trung ương và Cục Phát triển doanh nghiệp,</w:t>
      </w:r>
    </w:p>
    <w:p>
      <w:r>
        <w:t>QUYẾT ĐỊNH:</w:t>
      </w:r>
    </w:p>
    <w:p>
      <w:r>
        <w:t>Điều 1.  Sửa đổi, bổ sung nhiệm vụ số 8 ban hành tại Kế hoạch hành động của Bộ Kế hoạch và Đầu tư 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 như sau:</w:t>
      </w:r>
    </w:p>
    <w:p>
      <w:r>
        <w:t>Tên nhiệm vụ: Xây dựng Đề án Chiến lược quốc gia phát triển đội ngũ doanh nhân đến năm 2035, tầm nhìn đến năm 2045.</w:t>
      </w:r>
    </w:p>
    <w:p>
      <w:r>
        <w:t>Đơn vị chủ trì: Viện Nghiên cứu quản lý kinh tế Trung ương.</w:t>
      </w:r>
    </w:p>
    <w:p>
      <w:r>
        <w:t>Đơn vị phối hợp: Các bộ, ngành, địa phương và đơn vị liên quan.</w:t>
      </w:r>
    </w:p>
    <w:p>
      <w:r>
        <w:t>Sản phẩm hoàn thành: Đề án.</w:t>
      </w:r>
    </w:p>
    <w:p>
      <w:r>
        <w:t>Cấp trình: Thủ tướng Chính phủ.</w:t>
      </w:r>
    </w:p>
    <w:p>
      <w:r>
        <w:t>Thời hạn hoàn thành: 2025-2026.</w:t>
      </w:r>
    </w:p>
    <w:p>
      <w:r>
        <w:t>Điều 2.  Quyết định này có hiệu lực thi hành kể từ ngày ký.</w:t>
      </w:r>
    </w:p>
    <w:p>
      <w:r>
        <w:t>Điều 3.  Viện trưởng Viện Nghiên cứu quản lý kinh tế Trung ương, Thủ trưởng các cơ quan, đơn vị thuộc Bộ chịu trách nhiệm thi hành Quyết định này./.</w:t>
      </w:r>
    </w:p>
    <w:p>
      <w:r>
        <w:t>Nơi nhận:</w:t>
      </w:r>
    </w:p>
    <w:p>
      <w:r>
        <w:t>- Như Điều 3;</w:t>
      </w:r>
    </w:p>
    <w:p>
      <w:r>
        <w:t>- Các đ/c Thứ trưởng (để chỉ đạo);</w:t>
      </w:r>
    </w:p>
    <w:p>
      <w:r>
        <w:t>- Cổng thông tin điện tử của Bộ (để đưa tin)</w:t>
      </w:r>
    </w:p>
    <w:p>
      <w:r>
        <w:t>- Văn phòng Chính phủ</w:t>
      </w:r>
    </w:p>
    <w:p>
      <w:r>
        <w:t>- Lưu: VT, QLKTTW.</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