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2610 / QĐ- B TC</w:t>
      </w:r>
    </w:p>
    <w:p>
      <w:r>
        <w:t>Hà Nội, ngày 0 1  tháng  1 1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 ề 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 7/TT-BTC  ngày 15/6/2017 của Bộ Tài chính hư ớ ng d ẫ n thực hiện công khai ngân sách đối với đơn vị dự toán ngân sách, các t ổ   chức được ngân sách nhà nước hỗ trợ;</w:t>
      </w:r>
    </w:p>
    <w:p>
      <w:r>
        <w:t>Căn cứ Thông tư s ố  90/2018/TT-BTC ngày 28/9/2018 của Bộ Tài chính sửa đổi, bổ sung một số điều của Thông tư số 6 1 /2017/TT-BTC ngày 15/6/2017 của Bộ Tài chính hướng dẫn thực hiện công khai ngân sách đối với đơn vị dự toán ngân sách, các tổ chức được ngân sách nhà nước hỗ trợ;</w:t>
      </w:r>
    </w:p>
    <w:p>
      <w:r>
        <w:t>C ă n cứ Quyết định số 1600/QĐ-TTg ngày 10/12/2023 của Th ủ  tư ớ ng Chính phủ về việc giao dự toán ngân sách nhà nước năm 2024;</w:t>
      </w:r>
    </w:p>
    <w:p>
      <w:r>
        <w:t>Căn cứ Quyết định số 160 1 /QĐ-TTg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 ./.</w:t>
      </w:r>
    </w:p>
    <w:p>
      <w:r>
        <w:t>Nơi nhận:</w:t>
      </w:r>
    </w:p>
    <w:p>
      <w:r>
        <w:t>- Như Điều 3;</w:t>
      </w:r>
    </w:p>
    <w:p>
      <w:r>
        <w:t>- Bộ Tài chính (Vụ NSNN, Vụ HCSN);</w:t>
      </w:r>
    </w:p>
    <w:p>
      <w:r>
        <w:t>- Kho bạc nhà nước;</w:t>
      </w:r>
    </w:p>
    <w:p>
      <w:r>
        <w:t>- Các đơn vị dự toán thuộc Bộ Tài chính;</w:t>
      </w:r>
    </w:p>
    <w:p>
      <w:r>
        <w:t>- Cục THTK (để công khai);</w:t>
      </w:r>
    </w:p>
    <w:p>
      <w:r>
        <w:t>- Lưu: VT,  KHTC.</w:t>
      </w:r>
    </w:p>
    <w:p>
      <w:r>
        <w:t>KT. BỘ TRƯỞNG</w:t>
      </w:r>
    </w:p>
    <w:p>
      <w:r>
        <w:t>THỨ TRƯỞNG</w:t>
      </w:r>
    </w:p>
    <w:p>
      <w:r>
        <w:t>Nguyễn Đức Chi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