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quy định diện tích đất xây dựng công trình phục vụ trực tiếp sản xuất nông nghiệp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26/2024/QĐ-UBND</w:t>
      </w:r>
    </w:p>
    <w:p>
      <w:r>
        <w:t>Kiên Giang, ngày 03 tháng 10 năm 2024</w:t>
      </w:r>
    </w:p>
    <w:p>
      <w:r>
        <w:t>QUYẾT ĐỊNH</w:t>
      </w:r>
    </w:p>
    <w:p>
      <w:r>
        <w:t>QUY ĐỊNH DIỆN TÍCH ĐẤT XÂY DỰNG CÔNG TRÌNH PHỤC VỤ TRỰC TIẾP SẢN XUẤT NÔNG NGHIỆP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699/TTr-STNMT ngày 20 tháng 9 năm 2024.</w:t>
      </w:r>
    </w:p>
    <w:p>
      <w:r>
        <w:t>QUYẾT ĐỊNH:</w:t>
      </w:r>
    </w:p>
    <w:p>
      <w:r>
        <w:t>Điều 1. Phạm vi điều chỉnh</w:t>
      </w:r>
    </w:p>
    <w:p>
      <w:r>
        <w:t>1. Quyết định này quy định diện tích đất xây dựng công trình phục vụ trực tiếp sản xuất nông nghiệp trên địa bàn tỉnh Kiên Giang để quy định chi tiết thi hành khoản 3 Điều 178 của Luật Đất đai số 31/2024/QH15, trừ trường hợp quy định tại khoản 2 Điều này.</w:t>
      </w:r>
    </w:p>
    <w:p>
      <w:r>
        <w:t>2. Việc xây dựng công trình phục vụ trực tiếp sản xuất nông nghiệp trên đất trồng lúa và đất lâm nghiệp thì thực hiện theo quy định của pháp luật về sử dụng đất trồng lúa, đất lâm nghiệp.</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Cơ quan quản lý nhà nước về xây dựng; nông nghiệp và phát triển nông thôn; giao thông vận tải;</w:t>
      </w:r>
    </w:p>
    <w:p>
      <w:r>
        <w:t>3. Hộ gia đình, cá nhân; cộng đồng dân cư.</w:t>
      </w:r>
    </w:p>
    <w:p>
      <w:r>
        <w:t>4. Các đối tượng khác có liên quan đến việc quản lý, sử dụng đất đai.</w:t>
      </w:r>
    </w:p>
    <w:p>
      <w:r>
        <w:t>Điều 3. Tiêu chí về diện tích đất xây dựng công trình phục vụ trực tiếp sản xuất nông nghiệp</w:t>
      </w:r>
    </w:p>
    <w:p>
      <w:r>
        <w:t>1. Hộ gia đình, cá nhân, cộng đồng dân cư có khu đất (một thửa hoặc nhiều thửa đất liền kề) có cùng mục đích sử dụng đất nông nghiệp với quy mô diện tích 5.000 m 2      trở lên đối với mỗi loại đất thì được sử dụng một phần diện tích trên đó để xây dựng công trình phục vụ trực tiếp sản xuất nông nghiệp.</w:t>
      </w:r>
    </w:p>
    <w:p>
      <w:r>
        <w:t>2. Diện tích xây dựng công trình</w:t>
      </w:r>
    </w:p>
    <w:p>
      <w:r>
        <w:t>a) Khu đất có quy mô diện tích từ 5.000 m 2      đến dưới 10.000 m 2      thì diện tích xây dựng công trình không vượt quá 300 m 2 .</w:t>
      </w:r>
    </w:p>
    <w:p>
      <w:r>
        <w:t>b) Khu đất có quy mô diện tích từ 10.000 m 2      trở lên thì diện tích xây dựng công trình không vượt quá 500 m 2 .</w:t>
      </w:r>
    </w:p>
    <w:p>
      <w:r>
        <w:t>Điều 4. Điều kiện xây dựng công trình phục vụ trực tiếp sản xuất nông nghiệp</w:t>
      </w:r>
    </w:p>
    <w:p>
      <w:r>
        <w:t>1. Công trình phục vụ trực tiếp sản xuất nông nghiệp là công trình phục vụ sơ chế, bảo quản nông sản; kho chứa vật tư nông nghiệp, máy móc, dụng cụ lao động; trưng bày, giới thiệu sản phẩm nông nghiệp; được xây dựng bằng vật liệu lắp ghép đơn giản, dễ tháo dỡ.</w:t>
      </w:r>
    </w:p>
    <w:p>
      <w:r>
        <w:t>2. Việc xây dựng công trình phục vụ trực tiếp sản xuất nông nghiệp phải đáp ứng yêu cầu quy định tại khoản 2 Điều 218 Luật Đất đai.</w:t>
      </w:r>
    </w:p>
    <w:p>
      <w:r>
        <w:t>3. Việc xây dựng công trình phục vụ trực tiếp sản xuất nông nghiệp thực hiện theo quy định của pháp luật về xây dựng và pháp luật khác có liên quan.</w:t>
      </w:r>
    </w:p>
    <w:p>
      <w:r>
        <w:t>Điều 5. Tổ chức thực hiện</w:t>
      </w:r>
    </w:p>
    <w:p>
      <w:r>
        <w:t>1. Sở Tài nguyên và Môi trường, Sở Xây dựng, Sở Nông nghiệp và Phát triển nông thôn, Sở Giao thông vận tải có trách nhiệm tổ chức triển khai và phối hợp với các sở, ban, ngành, Ủy ban nhân dân các huyện, thành phố liên quan theo dõi, kiểm tra việc thực hiện Quyết định này.</w:t>
      </w:r>
    </w:p>
    <w:p>
      <w:r>
        <w:t>2. Ủy ban nhân dân các huyện, thành phố; các sở, ban, ngành liên quan có trách nhiệm tổ chức thực hiện Quyết định này theo đúng quy định.</w:t>
      </w:r>
    </w:p>
    <w:p>
      <w:r>
        <w:t>3. Trong quá trình thực hiện, nếu có phát sinh vướng mắc các tổ chức, cá nhân, Ủy ban nhân dân các huyện, thành phố phản ánh về Sở Tài nguyên và Môi trường để tổng hợp, báo cáo Ủy ban nhân dân tỉnh xem xét, sửa đổi, bổ sung cho phù hợp.</w:t>
      </w:r>
    </w:p>
    <w:p>
      <w:r>
        <w:t>Điều 6. Điều khoản thi hành</w:t>
      </w:r>
    </w:p>
    <w:p>
      <w:r>
        <w:t>Chánh Văn phòng Ủy ban nhân dân tỉnh; Giám đốc (thủ trưởng) các Sở, ban, ngành cấp tỉnh; Chủ tịch Ủy ban nhân dân các huyện, thành phố; Chủ tịch Ủy ban nhân dân các xã, phường, thị trấn và các tổ chức, hộ gia đình, cá nhân, cộng đồng dân cư có liên quan chịu trách nhiệm thi hành Quyết định này.</w:t>
      </w:r>
    </w:p>
    <w:p>
      <w:r>
        <w:t>Quyết định này có hiệu lực thi hành kể từ ngày 15 tháng 10 năm 2024./.</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