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định mức kinh tế - kỹ thuật về đào tạo trình độ cao đẳng, trung cấp áp dụng trong lĩnh vực giáo dục nghề nghiệp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15/10/2023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26 /2023/QĐ-UBND</w:t>
      </w:r>
    </w:p>
    <w:p>
      <w:r>
        <w:t>Cà Mau, ngày  02  tháng 10 năm 2023</w:t>
      </w:r>
    </w:p>
    <w:p>
      <w:r>
        <w:t>QUYẾT ĐỊNH</w:t>
      </w:r>
    </w:p>
    <w:p>
      <w:r>
        <w:t>BAN HÀNH ĐỊNH MỨC KINH TẾ - KỸ THUẬT VỀ ĐÀO TẠO TRÌNH ĐỘ CAO ĐẲNG, TRUNG CẤP ÁP DỤNG TRONG LĨNH VỰC GIÁO DỤC NGHỀ NGHIỆP TRÊN ĐỊA BÀN TỈNH CÀ MAU</w:t>
      </w:r>
    </w:p>
    <w:p>
      <w:r>
        <w:t>ỦY BAN NHÂN DÂN TỈNH CÀ MAU</w:t>
      </w:r>
    </w:p>
    <w:p>
      <w:r>
        <w:t>Căn cứ Luật Tổ chức chính quyền địa phương ngày 19 tháng 6 năm 2015;</w:t>
      </w:r>
    </w:p>
    <w:p>
      <w:r>
        <w:t>Căn cứ Luật S ử a đổi, bổ sung một số điều của Luật Tổ chức Chính phủ và Luật Tổ chức chính quy ề 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Giáo dục nghề nghiệp ngày 27 tháng 11 năm 2014;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8 1 /2021/NĐ-CP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Thông tư số 08/2018/TT-BLĐTBXH, ngày 14 tháng 8 năm 2018 của Bộ trưởng Bộ Lao động - Thương binh và Xã hội về việc quy định định mức kinh tế - kỹ thuật về đào tạo trình độ trung cấp, trình độ cao  đẳng  cho các nghề: Điện công nghiệp; Kỹ thuật máy lạnh và điều hòa không khí; Vận hành máy thi công nền; Vận hành cần, cầu trục; Kỹ thuật xây dựng; Bảo vệ thực vật;  Chế biến  và bảo quản thủy sản; Quản trị mạng máy tính; Quản trị kinh doanh xăng dầu và gas;</w:t>
      </w:r>
    </w:p>
    <w:p>
      <w:r>
        <w:t>Căn cứ Thông tư số 24/2019/TT-BLĐTBXH, ngày 24 tháng  1 2 năm 2019 của Bộ trưởng Bộ Lao động - Thương binh và Xã hội ban hành định mức kinh tế - kỹ thuật về đào tạo trình độ trung cấp, trình độ cao  đẳng  cho một số nghề thuộc nhóm nghề công nghệ, kỹ thuật; nông nghiệp,  lâm  nghiệp, thủy sản;</w:t>
      </w:r>
    </w:p>
    <w:p>
      <w:r>
        <w:t>Căn cứ Thông tư số 25/2019/TT-BLĐTBXH, ngày 24 tháng 12 năm 2019 của Bộ trưởng Bộ Lao động - Thương binh và Xã hội ban hành định mức kinh tế -  kỹ  thuật về đào tạo trình độ trung cấp, trình độ cao  đẳng  cho một số nghề thuộc nhóm nghề điện, điện tử; công nghệ thông tin; xây dựng, kiến trúc và dịch vụ;</w:t>
      </w:r>
    </w:p>
    <w:p>
      <w:r>
        <w:t>Căn cứ Thông tư số 07/2020/TT-BLĐTBXH ngày 12 tháng 10 năm 2020 của Bộ trưởng Bộ Lao động - Thương  binh  và Xã hội quy định việc xây dựng, thẩm định và ban hành định mức kinh tế - kỹ thuật về đào tạo áp dụng trong lĩnh vực giáo dục nghề nghiệp;</w:t>
      </w:r>
    </w:p>
    <w:p>
      <w:r>
        <w:t>Căn cứ Thông tư số 16/2020/TT-BLĐTBXH, ngày 28 tháng 12 năm 2020 của Bộ trưởng Bộ Lao động - Thương binh và Xã hội ban hành định mức kinh tế - kỹ thuật về đào tạo trình độ trung cấp, trình độ cao  đẳng  cho 46 ngành nghề;</w:t>
      </w:r>
    </w:p>
    <w:p>
      <w:r>
        <w:t>Căn cứ Thông tư số 26/2020/TT-BLĐTBXH ngày 30 tháng 12 năm 2020 của Bộ trưởng Bộ Lao động - Thương binh và Xã hội ban hành Danh mục ngành, nghề đào tạo  cấp  IV trình độ trung cấp, trình độ cao  đẳng ;</w:t>
      </w:r>
    </w:p>
    <w:p>
      <w:r>
        <w:t>Căn  cứ Thông tư số 10/2021/TT-BLĐTBXH ngày 10 tháng 9 năm 2021 của Bộ trưởng Bộ Lao động - Thương binh và Xã hội ban hành định mức  kinh tế  - kỹ thuật về đào tạo trình độ trung cấp, trình độ cao  đẳng ;</w:t>
      </w:r>
    </w:p>
    <w:p>
      <w:r>
        <w:t>Theo đề nghị của Giám đốc Sở Lao động - Thương binh và Xã hội tại Tờ trình số 251/TTr-LĐTBXH ngày 24 tháng 8 năm 2023; ý kiến các Thành viên Ủy ban nhân dân tỉnh tại Công văn  số  2850/VP-KGVX ngày 13 tháng 9 năm 2023 của Văn phòng Ủy ban nhân dân tỉnh.</w:t>
      </w:r>
    </w:p>
    <w:p>
      <w:r>
        <w:t>QUYẾT ĐỊNH:</w:t>
      </w:r>
    </w:p>
    <w:p>
      <w:r>
        <w:t>Điều 1. Phạm vi điều chỉnh và đối tượng áp dụng</w:t>
      </w:r>
    </w:p>
    <w:p>
      <w:r>
        <w:t>1. Phạm vi điều chỉnh: Quyết định này ban hành định mức kinh tế - kỹ thuật về đào tạo trình độ cao đẳng, trung cấp áp dụng trong lĩnh vực giáo dục nghề nghiệp trên địa bàn tỉnh Cà Mau.</w:t>
      </w:r>
    </w:p>
    <w:p>
      <w:r>
        <w:t>2. Đối tượng áp dụng: Quyết định này áp dụng đối với các cơ quan quản lý nhà nước về giáo dục nghề nghiệp; các cơ sở giáo dục nghề nghiệp; học sinh, sinh viên; các cơ quan, tổ chức, cá nhân có liên quan đến hoạt động đào tạo trình độ cao  đẳng , trung cấp trên địa bàn tỉnh.</w:t>
      </w:r>
    </w:p>
    <w:p>
      <w:r>
        <w:t>Điều 2. Định mức kinh tế - kỹ thuật đào tạo trình độ cao đẳng, trung cấp áp dụng trong lĩnh vực giáo dục nghề nghiệp trên địa bàn tỉnh Cà Mau cho 36 ngành, nghề gồm:</w:t>
      </w:r>
    </w:p>
    <w:p>
      <w:r>
        <w:t>1. Dược trình độ cao đẳng được quy định tại Phụ lục 1;</w:t>
      </w:r>
    </w:p>
    <w:p>
      <w:r>
        <w:t>2. Điều dưỡng trình độ cao đẳng được quy định tại Phụ lục 2;</w:t>
      </w:r>
    </w:p>
    <w:p>
      <w:r>
        <w:t>3. Hộ sinh trình độ cao đẳng được quy định tại Phụ lục 3;</w:t>
      </w:r>
    </w:p>
    <w:p>
      <w:r>
        <w:t>4. Kế toán trình độ cao đẳng được quy định tại Phụ lục 4;</w:t>
      </w:r>
    </w:p>
    <w:p>
      <w:r>
        <w:t>5. Kế toán doanh nghiệp trình độ cao đẳng được quy định tại Phụ lục 5a;</w:t>
      </w:r>
    </w:p>
    <w:p>
      <w:r>
        <w:t>6. Kế toán doanh nghiệp trình độ trung cấp được quy định tại Phụ lục 5b;</w:t>
      </w:r>
    </w:p>
    <w:p>
      <w:r>
        <w:t>7. Quản trị kinh doanh trình độ cao đẳng được quy định tại Phụ lục 6;</w:t>
      </w:r>
    </w:p>
    <w:p>
      <w:r>
        <w:t>8. Nghiệp vụ bán hàng trình độ trung cấp được quy định tại Phụ lục 7;</w:t>
      </w:r>
    </w:p>
    <w:p>
      <w:r>
        <w:t>9. Tiếng Anh trình độ cao đẳng được quy định tại Phụ lục 8;</w:t>
      </w:r>
    </w:p>
    <w:p>
      <w:r>
        <w:t>10. Du lịch sinh thái trình độ trung cấp được quy định tại Phụ lục 9;</w:t>
      </w:r>
    </w:p>
    <w:p>
      <w:r>
        <w:t>11. Nuôi trồng thủy sản nước mặn, nước lợ trình độ cao đang được quy định tại Phụ lục 10a;</w:t>
      </w:r>
    </w:p>
    <w:p>
      <w:r>
        <w:t>12. Nuôi trồng thủy sản nước mặn, nước lợ trình độ trung cấp được quy định tại Phụ lục 10b;</w:t>
      </w:r>
    </w:p>
    <w:p>
      <w:r>
        <w:t>13. Nuôi trồng thủy sản trình độ cao  đẳng  được quy định tại Phụ lục 11;</w:t>
      </w:r>
    </w:p>
    <w:p>
      <w:r>
        <w:t>14. Chăn nuôi thú y trình độ trung cấp được quy định tại Phụ lục 12;</w:t>
      </w:r>
    </w:p>
    <w:p>
      <w:r>
        <w:t>15. Công nghệ thông tin trình độ cao đẳng được quy định tại Phụ lục 13;</w:t>
      </w:r>
    </w:p>
    <w:p>
      <w:r>
        <w:t>16. Tin học văn phòng trình độ cao đẳng được quy định tại Phụ lục 14a;</w:t>
      </w:r>
    </w:p>
    <w:p>
      <w:r>
        <w:t>17. Tin học văn phòng trình độ trung cấp được quy định tại Phụ lục 14b;</w:t>
      </w:r>
    </w:p>
    <w:p>
      <w:r>
        <w:t>18. Kỹ thuật sửa chữa, lắp ráp máy tính trình độ cao đẳng được quy định tại Phụ lục 15a;</w:t>
      </w:r>
    </w:p>
    <w:p>
      <w:r>
        <w:t>19. Kỹ thuật sửa chữa, lắp ráp máy tính trình độ trung cấp được quy định tại Phụ lục 15b;</w:t>
      </w:r>
    </w:p>
    <w:p>
      <w:r>
        <w:t>20. Công nghệ thông tin ( Ứng  dụng phần mềm) trình độ cao đẳng được quy định tại Phụ lục 16a;</w:t>
      </w:r>
    </w:p>
    <w:p>
      <w:r>
        <w:t>21. Công nghệ thông tin ( Ứng  dụng phần mềm) trình độ trung cấp được quy định tại Phụ lục 16b;</w:t>
      </w:r>
    </w:p>
    <w:p>
      <w:r>
        <w:t>22. Thiết kế trang Web trình độ cao đẳng được quy định tại Phụ lục 17a;</w:t>
      </w:r>
    </w:p>
    <w:p>
      <w:r>
        <w:t>23. Thiết kế trang Web trình độ trung cấp được quy định tại Phụ lục 17b;</w:t>
      </w:r>
    </w:p>
    <w:p>
      <w:r>
        <w:t>24. Điện công nghiệp trình độ cao  đẳng  được quy định tại Phụ lục 18a;</w:t>
      </w:r>
    </w:p>
    <w:p>
      <w:r>
        <w:t>25. Điện công nghiệp trình độ trung cấp được quy định tại Phụ lục 18b;</w:t>
      </w:r>
    </w:p>
    <w:p>
      <w:r>
        <w:t>26. Điện tử công nghiệp trình độ cao  đẳng  được quy định tại Phụ lục 19a;</w:t>
      </w:r>
    </w:p>
    <w:p>
      <w:r>
        <w:t>27. Điện tử công nghiệp trình độ trung cấp được quy định tại Phụ lục 19b;</w:t>
      </w:r>
    </w:p>
    <w:p>
      <w:r>
        <w:t>28. Kỹ thuật máy lạnh và điều hòa không khí trình độ cao đẳng được quy định tại Phụ lục 20a;</w:t>
      </w:r>
    </w:p>
    <w:p>
      <w:r>
        <w:t>29. Kỹ thuật máy lạnh và điều hòa không khí trình độ trung cấp được quy định tại Phụ lục 20b;</w:t>
      </w:r>
    </w:p>
    <w:p>
      <w:r>
        <w:t>30. Vận hành sửa chữa thiết bị lạnh trình độ cao đẳng được quy định tại Phụ lục 21a;</w:t>
      </w:r>
    </w:p>
    <w:p>
      <w:r>
        <w:t>31. Vận hành sửa chữa thiết bị lạnh trình độ trung cấp được quy định tại Phụ lục 21b;</w:t>
      </w:r>
    </w:p>
    <w:p>
      <w:r>
        <w:t>32. Công nghệ ô tô trình độ cao  đẳng  được quy định tại Phụ lục 22a;</w:t>
      </w:r>
    </w:p>
    <w:p>
      <w:r>
        <w:t>33. Công nghệ ô tô trình độ trung cấp được quy định tại Phụ lục 22b;</w:t>
      </w:r>
    </w:p>
    <w:p>
      <w:r>
        <w:t>34. Cơ điện tử trình độ cao  đẳng  được quy định tại Phụ lục 23;</w:t>
      </w:r>
    </w:p>
    <w:p>
      <w:r>
        <w:t>35. Chế biến và bảo quản thủy sản trình độ cao đẳng được quy định tại Phụ lục 24a;</w:t>
      </w:r>
    </w:p>
    <w:p>
      <w:r>
        <w:t>36. Chế biến và bảo quản thủy sản trình độ trung cấp được quy định tại Phụ lục 24b.</w:t>
      </w:r>
    </w:p>
    <w:p>
      <w:r>
        <w:t>Điều 3. Hiệu lực thi hành</w:t>
      </w:r>
    </w:p>
    <w:p>
      <w:r>
        <w:t>Quyết định này có hiệu lực thi hành kể từ ngày 15 tháng 10 năm 2023.</w:t>
      </w:r>
    </w:p>
    <w:p>
      <w:r>
        <w:t>Điều 4. Tổ chức thực hiện</w:t>
      </w:r>
    </w:p>
    <w:p>
      <w:r>
        <w:t>Chánh Văn phòng Ủy ban nhân dân tỉnh, Giám đốc Sở Lao động - Thương binh và Xã hội, Giám đốc Sở Tài chính và Thủ trưởng các sở, ban, ngành; Chủ tịch Ủy ban nhân dân các huyện, thành phố Cà Mau; các cơ sở giáo dục nghề nghiệp, các cơ sở có tham gia hoạt động giáo dục nghề nghiệp và các cơ quan, tổ chức, cá nhân, đơn vị có liên quan chịu trách nhiệm thi hành Quyết định này./.</w:t>
      </w:r>
    </w:p>
    <w:p>
      <w:r>
        <w:t>Nơi nhận:</w:t>
      </w:r>
    </w:p>
    <w:p>
      <w:r>
        <w:t>- Như Điều 4;</w:t>
      </w:r>
    </w:p>
    <w:p>
      <w:r>
        <w:t>- Bộ Lao động - Thương binh và Xã hội;</w:t>
      </w:r>
    </w:p>
    <w:p>
      <w:r>
        <w:t>- Cục Kiểm tra VBQPPL - Bộ Tư pháp;</w:t>
      </w:r>
    </w:p>
    <w:p>
      <w:r>
        <w:t>- TT: Tỉnh ủy, HĐND tỉnh;</w:t>
      </w:r>
    </w:p>
    <w:p>
      <w:r>
        <w:t>- CT, các PCT UBND tỉnh;</w:t>
      </w:r>
    </w:p>
    <w:p>
      <w:r>
        <w:t>- Sở Tư pháp (tự kiểm tra);</w:t>
      </w:r>
    </w:p>
    <w:p>
      <w:r>
        <w:t>- Các sở, ban, ngành, đoàn thể cấp tỉnh;</w:t>
      </w:r>
    </w:p>
    <w:p>
      <w:r>
        <w:t>- Ủy ban nhân dân huyện, thành phố Cà Mau;</w:t>
      </w:r>
    </w:p>
    <w:p>
      <w:r>
        <w:t>- LĐVP UBND tỉnh;</w:t>
      </w:r>
    </w:p>
    <w:p>
      <w:r>
        <w:t>- Cổng Thông tin điện tử tỉnh (đăng Công báo);</w:t>
      </w:r>
    </w:p>
    <w:p>
      <w:r>
        <w:t>- Các Phòng: KGVX (H.Th/130-LĐ), NC;</w:t>
      </w:r>
    </w:p>
    <w:p>
      <w:r>
        <w:t>- Lưu: VT, Đ 1 33, M.A422/10.</w:t>
      </w:r>
    </w:p>
    <w:p>
      <w:r>
        <w:t>TM. ỦY BAN NHÂN DÂN</w:t>
      </w:r>
    </w:p>
    <w:p>
      <w:r>
        <w:t>KT. CHỦ TỊCH</w:t>
      </w:r>
    </w:p>
    <w:p>
      <w:r>
        <w:t>PHÓ CHỦ TỊCH</w:t>
      </w:r>
    </w:p>
    <w:p>
      <w:r>
        <w:t>Nguyễn Minh Luân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