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2537/QĐ-BCT năm 2023 về điều tra rà soát cuối kỳ việc áp dụng biện pháp chống bán phá giá đối với sản phẩm nhôm xuất xứ từ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2537/QĐ-BCT</w:t>
      </w:r>
    </w:p>
    <w:p>
      <w:r>
        <w:t>Hà Nội, ngày 03 tháng 10 năm 2023</w:t>
      </w:r>
    </w:p>
    <w:p>
      <w:r>
        <w:t>QUYẾT ĐỊNH</w:t>
      </w:r>
    </w:p>
    <w:p>
      <w:r>
        <w:t>ĐIỀU TRA RÀ SOÁT CUỐI KỲ VIỆC ÁP DỤNG BIỆN PHÁP CHỐNG BÁN PHÁ GIÁ ĐỐI VỚI MỘT SỐ SẢN PHẨM NHÔM XUẤT XỨ TỪ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2942/QĐ-BCT ngày 28 tháng 9 năm 2019 của Bộ trưởng Bộ Công Thương áp dụng biện pháp chống bán phá giá chính thức đối với một số sản phẩm nhôm có xuất xứ từ nước Cộng hòa Nhân dân Trung Hoa;</w:t>
      </w:r>
    </w:p>
    <w:p>
      <w:r>
        <w:t>Theo đề nghị của Cục trưởng Cục Phòng vệ thương mại.</w:t>
      </w:r>
    </w:p>
    <w:p>
      <w:r>
        <w:t>QUYẾT ĐỊNH:</w:t>
      </w:r>
    </w:p>
    <w:p>
      <w:r>
        <w:t>Điều 1.  Điều tra rà soát cuối kỳ việc áp dụng biện pháp chống bán phá giá đối với một số sản phẩm nhôm, hợp kim hoặc không hợp kim, ở dạng thanh, que và hình, đã được đùn ép, đã hoặc chưa xử lý bề mặt, đã hoặc chưa được gia công thêm nhập khẩu vào Việt Nam và được phân loại theo mã HS 7604.10.10, 7604.10.90, 7604.21.90, 7604.29.10, 7604.29.90 có xuất xứ từ nước Cộng hòa nhân dân Trung Hoa (mã vụ việc: ER01.AD05)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MỘT SỐ SẢN PHẨM NHÔM CÓ XUẤT XỨ TỪ NƯỚC CỘNG HÒA NHÂN DÂN TRUNG HOA</w:t>
      </w:r>
    </w:p>
    <w:p>
      <w:r>
        <w:t>(Kèm theo Quyết định số 2537/QĐ-BCT ngày 03 tháng 10 năm 2023 của Bộ trưởng Bộ Công Thương)</w:t>
      </w:r>
    </w:p>
    <w:p>
      <w:r>
        <w:t>1. Thông tin cơ bản</w:t>
      </w:r>
    </w:p>
    <w:p>
      <w:r>
        <w:t>Ngày 28 tháng 9 năm 2019, Bộ Công Thương ban hành Quyết định số 2942/QĐ-BCT áp dụng biện pháp chống bán phá giá chính thức đối với một số sản phẩm nhôm có xuất xứ từ nước Cộng hòa Nhân dân Trung Hoa (mã vụ việc AD05).</w:t>
      </w:r>
    </w:p>
    <w:p>
      <w:r>
        <w:t>Ngày 20 tháng 4 năm 2021, Bộ Công Thương ban hành Quyết định số 1282/QĐ-BCT về kết quả rà soát lần thứ nhất việc áp dụng biện pháp chống bán phá giá đối với một số sản phẩm nhôm có xuất xứ từ nước Cộng hòa Nhân dân Trung Hoa (mã vụ việc AR01.AD05).</w:t>
      </w:r>
    </w:p>
    <w:p>
      <w:r>
        <w:t>Ngày 16 tháng 01 năm 2023, Bộ Công Thương ban hành Quyết định số 74/QĐ-BCT về kết quả rà soát lần thứ hai việc áp dụng biện pháp chống bán phá giá đối với một số sản phẩm nhôm có xuất xứ từ nước Cộng hòa nhân dân Trung Hoa (mã vụ việc AR02.AD05).</w:t>
      </w:r>
    </w:p>
    <w:p>
      <w:r>
        <w:t>Căn cứ khoản 2 Điều 62 Nghị định số 10/2018/NĐ-CP ngày 15 tháng 01 năm 2018 của Chính phủ quy định chi tiết một số điều của Luật Quản lý ngoại thương về các biện pháp phòng vệ thương mại, ngày 04 tháng 7 năm 2023, Bộ Công Thương đã thông báo công khai về việc chính thức tiếp nhận hồ sơ yêu cầu rà soát cuối kỳ việc áp dụng biện pháp chống bán phá giá đối với một số sản phẩm nhôm có xuất xứ từ nước Cộng hòa nhân dân Trung Hoa.</w:t>
      </w:r>
    </w:p>
    <w:p>
      <w:r>
        <w:t>Ngày 04 tháng 8 năm 2023, Bộ Công Thương nhận được hồ sơ yêu cầu rà soát cuối kỳ của các doanh nghiệp sản xuất trong nước.</w:t>
      </w:r>
    </w:p>
    <w:p>
      <w:r>
        <w:t>2. Cơ sở, nội dung rà soát cuối kỳ</w:t>
      </w:r>
    </w:p>
    <w:p>
      <w:r>
        <w:t>a) Cơ sở rà soát cuối kỳ</w:t>
      </w:r>
    </w:p>
    <w:p>
      <w:r>
        <w:t>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w:t>
      </w:r>
    </w:p>
    <w:p>
      <w:r>
        <w:t>b) Nội dung rà soát cuối kỳ</w:t>
      </w:r>
    </w:p>
    <w:p>
      <w:r>
        <w:t>Căn cứ điểm b khoản 2 Điều 82 Luật Quản lý ngoại thương và Điều 63 Nghị định 10/2018/NĐ-CP, Cơ quan điều tra sẽ xác định sự cần thiết, tính hợp lý và tác động 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và (iii) mối quan hệ nhân quả giữa khả năng bán phá giá với khả năng thiệt hại mà ngành sản xuất trong nước phải chịu.</w:t>
      </w:r>
    </w:p>
    <w:p>
      <w:r>
        <w:t>3. Hàng hóa thuộc đối tượng rà soát</w:t>
      </w:r>
    </w:p>
    <w:p>
      <w:r>
        <w:t>- Mô tả:   hàng hóa thuộc đối tượng rà soát là nhôm và các sản phẩm bằng nhôm; hợp kim hoặc không hợp kim; ở dạng thanh, que và hình, đã được đùn ép, đã hoặc chưa xử lý bề mặt, đã hoặc chưa được gia công thêm. Các sản phẩm này có một dạng thù hình, có mạng lập phương, có thể thiết kế theo nhiều hình dạng và mặt cắt khác nhau, có thể tạo ra nhiều màu sắc khác nhau trên bề mặt, có thể tái chế lại.</w:t>
      </w:r>
    </w:p>
    <w:p>
      <w:r>
        <w:t>- Phân loại theo mã số hàng hóa (Mã HS):   7604.10.10; 7604.10.90; 7604.21.90; 7604.29.10; 7604.29.90</w:t>
      </w:r>
    </w:p>
    <w:p>
      <w:r>
        <w:t>- Mức thuế chống bán phá giá hiện hành:   Từ 2,85% tới 35,58% tùy thuộc tên nhà sản xuất/xuất khẩu.</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