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2522/QĐ-BTC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2522/QĐ-BTC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của Bộ Tài chính về việc giao, điều chỉnh dự toán thu, chi ngân sách nhà nước năm 2023;</w:t>
      </w:r>
    </w:p>
    <w:p>
      <w:r>
        <w:t>Theo đề nghị của Cục trưởng Cục Kế hoạch - Tài chính và Cục trưởng Cục Quản lý nợ và tài chính đối ngoại.</w:t>
      </w:r>
    </w:p>
    <w:p>
      <w:r>
        <w:t>QUYẾT ĐỊNH:</w:t>
      </w:r>
    </w:p>
    <w:p>
      <w:r>
        <w:t>Điều 1.  Điều chỉnh dự toán chi ngân sách nhà nước năm 2023 đối với Cục Quản lý nợ và tài chính đối ngoại theo phụ lục đính kèm.</w:t>
      </w:r>
    </w:p>
    <w:p>
      <w:r>
        <w:t>Điều 2.  Căn cứ dự toán chi ngân sách nhà nước năm 2023 được giao, Cục trưởng Cục Quản lý nợ và tài chính đối ngoại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Cục trưởng Cục Quản lý nợ và tài chính đối ngoại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 (5b).</w:t>
      </w:r>
    </w:p>
    <w:p>
      <w:r>
        <w:t>KT. BỘ TRƯỞNG</w:t>
      </w:r>
    </w:p>
    <w:p>
      <w:r>
        <w:t>THỨ TRƯỞNG</w:t>
      </w:r>
    </w:p>
    <w:p>
      <w:r>
        <w:t>Nguyễn Đức Chi</w:t>
      </w:r>
    </w:p>
    <w:p>
      <w:r>
        <w:t>ĐIỀU CHỈNH DỰ TOÁN CHI NGÂN SÁCH NHÀ NƯỚC NĂM 2023</w:t>
      </w:r>
    </w:p>
    <w:p>
      <w:r>
        <w:t>Đơn vị: Cục Quản lý Nợ và Tài chính đối ngoại</w:t>
      </w:r>
    </w:p>
    <w:p>
      <w:r>
        <w:t>Mã số đơn vị QHNSNN: 1099418</w:t>
      </w:r>
    </w:p>
    <w:p>
      <w:r>
        <w:t>Mã số KBNN giao dịch: 0011</w:t>
      </w:r>
    </w:p>
    <w:p>
      <w:r>
        <w:t>(Kèm theo Quyết định số 2522/QĐ-BTC ngày 14/11/2023 của Bộ Tài chính)</w:t>
      </w:r>
    </w:p>
    <w:p>
      <w:r>
        <w:t>Đơn vị: 1.000 đồng.</w:t>
      </w:r>
    </w:p>
    <w:p>
      <w:r>
        <w:t>STT</w:t>
      </w:r>
    </w:p>
    <w:p>
      <w:r>
        <w:t>Nội dung</w:t>
      </w:r>
    </w:p>
    <w:p>
      <w:r>
        <w:t>Tổng cộng</w:t>
      </w:r>
    </w:p>
    <w:p>
      <w:r>
        <w:t>Trong đó:</w:t>
      </w:r>
    </w:p>
    <w:p>
      <w:r>
        <w:t>Nguồn NSNN</w:t>
      </w:r>
    </w:p>
    <w:p>
      <w:r>
        <w:t>Nguồn khác</w:t>
      </w:r>
    </w:p>
    <w:p>
      <w:r>
        <w:t>A</w:t>
      </w:r>
    </w:p>
    <w:p>
      <w:r>
        <w:t>DỰ TOÁN CHI NGÂN SÁCH NHÀ NƯỚC</w:t>
      </w:r>
    </w:p>
    <w:p>
      <w:r>
        <w:t>I</w:t>
      </w:r>
    </w:p>
    <w:p>
      <w:r>
        <w:t>QUẢN LÝ HÀNH CHÍNH (Khoản 341)</w:t>
      </w:r>
    </w:p>
    <w:p>
      <w:r>
        <w:t>0</w:t>
      </w:r>
    </w:p>
    <w:p>
      <w:r>
        <w:t>0</w:t>
      </w:r>
    </w:p>
    <w:p>
      <w:r>
        <w:t>0</w:t>
      </w:r>
    </w:p>
    <w:p>
      <w:r>
        <w:t>1</w:t>
      </w:r>
    </w:p>
    <w:p>
      <w:r>
        <w:t>Kinh phí thực hiện tự chủ</w:t>
      </w:r>
    </w:p>
    <w:p>
      <w:r>
        <w:t>-155.000</w:t>
      </w:r>
    </w:p>
    <w:p>
      <w:r>
        <w:t>0</w:t>
      </w:r>
    </w:p>
    <w:p>
      <w:r>
        <w:t>-155.000</w:t>
      </w:r>
    </w:p>
    <w:p>
      <w:r>
        <w:t>1.1</w:t>
      </w:r>
    </w:p>
    <w:p>
      <w:r>
        <w:t>Quỹ lương</w:t>
      </w:r>
    </w:p>
    <w:p>
      <w:r>
        <w:t>-155.000</w:t>
      </w:r>
    </w:p>
    <w:p>
      <w:r>
        <w:t>0</w:t>
      </w:r>
    </w:p>
    <w:p>
      <w:r>
        <w:t>-155.000</w:t>
      </w:r>
    </w:p>
    <w:p>
      <w:r>
        <w:t>2</w:t>
      </w:r>
    </w:p>
    <w:p>
      <w:r>
        <w:t>Kinh phí không thực hiện tự chủ</w:t>
      </w:r>
    </w:p>
    <w:p>
      <w:r>
        <w:t>155.000</w:t>
      </w:r>
    </w:p>
    <w:p>
      <w:r>
        <w:t>0</w:t>
      </w:r>
    </w:p>
    <w:p>
      <w:r>
        <w:t>155.000</w:t>
      </w:r>
    </w:p>
    <w:p>
      <w:r>
        <w:t>2.1</w:t>
      </w:r>
    </w:p>
    <w:p>
      <w:r>
        <w:t>Chi khác phục vụ công tác thu phí</w:t>
      </w:r>
    </w:p>
    <w:p>
      <w:r>
        <w:t>155.000</w:t>
      </w:r>
    </w:p>
    <w:p>
      <w:r>
        <w:t>0</w:t>
      </w:r>
    </w:p>
    <w:p>
      <w:r>
        <w:t>155.000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